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Промежуточные итоги апробации в Емельяновском МО и пригороде Красноярского городского округа</w:t>
      </w:r>
    </w:p>
    <w:p w14:paraId="02000000">
      <w:pPr>
        <w:pStyle w:val="Style_1"/>
        <w:widowControl w:val="1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 инспекции филиала ФГБУ «Россельхозцентр» по Красноярскому краю ежегодно оценивает качество семенных посевов </w:t>
      </w:r>
      <w:r>
        <w:rPr>
          <w:rFonts w:ascii="Times New Roman" w:hAnsi="Times New Roman"/>
          <w:sz w:val="28"/>
        </w:rPr>
        <w:t>в Емельяновском МО и пригороде Красноярского городского округа</w:t>
      </w:r>
      <w:r>
        <w:rPr>
          <w:rFonts w:ascii="Times New Roman" w:hAnsi="Times New Roman"/>
          <w:sz w:val="28"/>
        </w:rPr>
        <w:t xml:space="preserve"> посредством</w:t>
      </w:r>
      <w:r>
        <w:rPr>
          <w:rFonts w:ascii="Times New Roman" w:hAnsi="Times New Roman"/>
          <w:sz w:val="28"/>
        </w:rPr>
        <w:t xml:space="preserve"> апробаци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. Выезд специалистов проходит совместно с агрономами хозяйств.  Согласно методике апробации (Решение №10 ЕЭК от 30.01.2020)  проверяется сортовая чистота, засорённость посевов (трудноотделимые, злостные, ядовитые и карантинные</w:t>
      </w:r>
      <w:r>
        <w:rPr>
          <w:rFonts w:ascii="Times New Roman" w:hAnsi="Times New Roman"/>
          <w:sz w:val="28"/>
        </w:rPr>
        <w:t xml:space="preserve"> растения</w:t>
      </w:r>
      <w:r>
        <w:rPr>
          <w:rFonts w:ascii="Times New Roman" w:hAnsi="Times New Roman"/>
          <w:sz w:val="28"/>
        </w:rPr>
        <w:t>), наличие болезней и вредителей сельскохозяйственных культур. А также соблюдени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севооборота</w:t>
      </w:r>
      <w:r>
        <w:rPr>
          <w:rFonts w:ascii="Times New Roman" w:hAnsi="Times New Roman"/>
          <w:sz w:val="28"/>
        </w:rPr>
        <w:t xml:space="preserve"> на семенных участках</w:t>
      </w:r>
      <w:r>
        <w:rPr>
          <w:rFonts w:ascii="Times New Roman" w:hAnsi="Times New Roman"/>
          <w:sz w:val="28"/>
        </w:rPr>
        <w:t xml:space="preserve">.  </w:t>
      </w:r>
    </w:p>
    <w:p w14:paraId="03000000">
      <w:pPr>
        <w:pStyle w:val="Style_1"/>
        <w:widowControl w:val="1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03.09.2026 специалисты Красноярского филиала </w:t>
      </w:r>
      <w:r>
        <w:rPr>
          <w:rFonts w:ascii="Times New Roman" w:hAnsi="Times New Roman"/>
          <w:sz w:val="28"/>
        </w:rPr>
        <w:t>апробирова</w:t>
      </w:r>
      <w:r>
        <w:rPr>
          <w:rFonts w:ascii="Times New Roman" w:hAnsi="Times New Roman"/>
          <w:sz w:val="28"/>
        </w:rPr>
        <w:t xml:space="preserve">ли   </w:t>
      </w:r>
      <w:r>
        <w:rPr>
          <w:rFonts w:ascii="Times New Roman" w:hAnsi="Times New Roman"/>
          <w:sz w:val="28"/>
        </w:rPr>
        <w:t>8,04</w:t>
      </w:r>
      <w:r>
        <w:rPr>
          <w:rFonts w:ascii="Times New Roman" w:hAnsi="Times New Roman"/>
          <w:sz w:val="28"/>
        </w:rPr>
        <w:t xml:space="preserve"> тыс. га семенных посевов яровых зерновых, зернобобовых</w:t>
      </w:r>
      <w:r>
        <w:rPr>
          <w:rFonts w:ascii="Times New Roman" w:hAnsi="Times New Roman"/>
          <w:sz w:val="28"/>
        </w:rPr>
        <w:t xml:space="preserve"> культур</w:t>
      </w:r>
      <w:r>
        <w:rPr>
          <w:rFonts w:ascii="Times New Roman" w:hAnsi="Times New Roman"/>
          <w:sz w:val="28"/>
        </w:rPr>
        <w:t>, картофеля и многолетних трав в 23 хозяйствах.  В том числе: картофель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0,54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тыс. га</w:t>
      </w:r>
      <w:r>
        <w:rPr>
          <w:rFonts w:ascii="Times New Roman" w:hAnsi="Times New Roman"/>
          <w:sz w:val="28"/>
        </w:rPr>
        <w:t>, зерновые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7,08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тыс. га</w:t>
      </w:r>
      <w:r>
        <w:rPr>
          <w:rFonts w:ascii="Times New Roman" w:hAnsi="Times New Roman"/>
          <w:sz w:val="28"/>
        </w:rPr>
        <w:t>, зернобобовые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0,12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тыс. га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многолетние</w:t>
      </w:r>
      <w:r>
        <w:rPr>
          <w:rFonts w:ascii="Times New Roman" w:hAnsi="Times New Roman"/>
          <w:sz w:val="28"/>
        </w:rPr>
        <w:t xml:space="preserve"> травы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0,30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тыс. га</w:t>
      </w:r>
      <w:r>
        <w:rPr>
          <w:rFonts w:ascii="Times New Roman" w:hAnsi="Times New Roman"/>
          <w:sz w:val="28"/>
        </w:rPr>
        <w:t>.</w:t>
      </w:r>
    </w:p>
    <w:p w14:paraId="04000000">
      <w:pPr>
        <w:pStyle w:val="Style_1"/>
        <w:widowControl w:val="1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2026 году апробация началась на неделю позже прошлых лет. Первыми специалисты апробировали многолетние травы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перв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декад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июля. Со второй декады июля начали апробировать посевы гороха и</w:t>
      </w:r>
      <w:r>
        <w:rPr>
          <w:rFonts w:ascii="Times New Roman" w:hAnsi="Times New Roman"/>
          <w:sz w:val="28"/>
        </w:rPr>
        <w:t xml:space="preserve"> посадки семенного</w:t>
      </w:r>
      <w:r>
        <w:rPr>
          <w:rFonts w:ascii="Times New Roman" w:hAnsi="Times New Roman"/>
          <w:sz w:val="28"/>
        </w:rPr>
        <w:t xml:space="preserve"> картофел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. В это время растения находились в фазе цветения, что позволяет объективно оценить сортовые признаки</w:t>
      </w:r>
      <w:r>
        <w:rPr>
          <w:rFonts w:ascii="Times New Roman" w:hAnsi="Times New Roman"/>
          <w:sz w:val="28"/>
        </w:rPr>
        <w:t xml:space="preserve"> и выявить сортовую и видовую примесь</w:t>
      </w:r>
      <w:r>
        <w:rPr>
          <w:rFonts w:ascii="Times New Roman" w:hAnsi="Times New Roman"/>
          <w:sz w:val="28"/>
        </w:rPr>
        <w:t>. В начале августа окончена апробация зернобобовых культур, находящихся в фазе созревания нижних бобов. Во второй декаде августа началась апробация яровых зерновых находящихся в фазе начало восковой спелости. Последними</w:t>
      </w:r>
      <w:r>
        <w:rPr>
          <w:rFonts w:ascii="Times New Roman" w:hAnsi="Times New Roman"/>
          <w:sz w:val="28"/>
        </w:rPr>
        <w:t xml:space="preserve"> в сентябре </w:t>
      </w:r>
      <w:r>
        <w:rPr>
          <w:rFonts w:ascii="Times New Roman" w:hAnsi="Times New Roman"/>
          <w:sz w:val="28"/>
        </w:rPr>
        <w:t>планируется апробировать сою и рапс. По результатам апробации сельхозтоваропроизводители получают акты апробации</w:t>
      </w:r>
      <w:r>
        <w:rPr>
          <w:rFonts w:ascii="Times New Roman" w:hAnsi="Times New Roman"/>
          <w:sz w:val="28"/>
        </w:rPr>
        <w:t xml:space="preserve"> (полевой инспекции)</w:t>
      </w:r>
      <w:r>
        <w:rPr>
          <w:rFonts w:ascii="Times New Roman" w:hAnsi="Times New Roman"/>
          <w:sz w:val="28"/>
        </w:rPr>
        <w:t xml:space="preserve">. </w:t>
      </w:r>
    </w:p>
    <w:p w14:paraId="05000000">
      <w:pPr>
        <w:pStyle w:val="Style_1"/>
        <w:widowControl w:val="1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апробируемые посевы сельскохозяйственных культур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z w:val="28"/>
        </w:rPr>
        <w:t>сортовы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качествам </w:t>
      </w:r>
      <w:r>
        <w:rPr>
          <w:rFonts w:ascii="Times New Roman" w:hAnsi="Times New Roman"/>
          <w:sz w:val="28"/>
        </w:rPr>
        <w:t>соответствуют требованиям Приказа</w:t>
      </w:r>
      <w:r>
        <w:rPr>
          <w:rFonts w:ascii="Times New Roman" w:hAnsi="Times New Roman"/>
          <w:sz w:val="28"/>
        </w:rPr>
        <w:t xml:space="preserve"> Минсельхоза № 246 от 8.05.2024 </w:t>
      </w:r>
      <w:bookmarkStart w:id="1" w:name="_GoBack"/>
      <w:bookmarkEnd w:id="1"/>
      <w:r>
        <w:rPr>
          <w:rFonts w:ascii="Times New Roman" w:hAnsi="Times New Roman"/>
          <w:sz w:val="28"/>
        </w:rPr>
        <w:t>и ГОСТ Р 52325-2005.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List Paragraph"/>
    <w:basedOn w:val="Style_2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2_ch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er"/>
    <w:basedOn w:val="Style_2"/>
    <w:link w:val="Style_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6_ch" w:type="character">
    <w:name w:val="header"/>
    <w:basedOn w:val="Style_2_ch"/>
    <w:link w:val="Style_6"/>
  </w:style>
  <w:style w:styleId="Style_7" w:type="paragraph">
    <w:name w:val="toc 6"/>
    <w:next w:val="Style_2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</w:style>
  <w:style w:styleId="Style_1_ch" w:type="character">
    <w:name w:val="No Spacing"/>
    <w:link w:val="Style_1"/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basedOn w:val="Style_15"/>
    <w:link w:val="Style_14_ch"/>
    <w:rPr>
      <w:color w:val="0000FF"/>
      <w:u w:val="single"/>
    </w:rPr>
  </w:style>
  <w:style w:styleId="Style_14_ch" w:type="character">
    <w:name w:val="Hyperlink"/>
    <w:basedOn w:val="Style_15_ch"/>
    <w:link w:val="Style_14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footer"/>
    <w:basedOn w:val="Style_2"/>
    <w:link w:val="Style_2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footer"/>
    <w:basedOn w:val="Style_2_ch"/>
    <w:link w:val="Style_21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2" w:type="paragraph">
    <w:name w:val="toc 5"/>
    <w:next w:val="Style_2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2026-09-03T02:53:00Z</dcterms:created>
  <dcterms:modified xsi:type="dcterms:W3CDTF">2026-09-03T02:53:00Z</dcterms:modified>
</cp:coreProperties>
</file>