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76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Информация о проделанной работе по фитосанитарному мониторингу вредных организмов, имеющих карантинное значение для основных стран-импортеров российского зерна </w:t>
      </w:r>
    </w:p>
    <w:p w14:paraId="02000000">
      <w:pPr>
        <w:pStyle w:val="Style_1"/>
        <w:widowControl w:val="1"/>
        <w:spacing w:line="276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в Красноярском крае на 07.0</w:t>
      </w:r>
      <w:r>
        <w:rPr>
          <w:rFonts w:ascii="Times New Roman" w:hAnsi="Times New Roman"/>
          <w:b w:val="1"/>
          <w:sz w:val="32"/>
        </w:rPr>
        <w:t>5</w:t>
      </w:r>
      <w:r>
        <w:rPr>
          <w:rFonts w:ascii="Times New Roman" w:hAnsi="Times New Roman"/>
          <w:b w:val="1"/>
          <w:sz w:val="32"/>
        </w:rPr>
        <w:t>.2026</w:t>
      </w:r>
    </w:p>
    <w:p w14:paraId="03000000">
      <w:pPr>
        <w:pStyle w:val="Style_1"/>
        <w:widowControl w:val="1"/>
        <w:spacing w:line="276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4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Во исполнение поручения Министра сельского хозяйства Российской Федерации по мониторингу вредных организмов, карантинных для стран-импортеров российского зерна, а также в соответствии с региональным планом филиал ФГБУ «Россельхозцентр» по Красноярскому краю продолжает работу по данной группе вредных объектов на территории региона. В настоящее время специалисты филиала ведут проверку фитосанитарного состояния семян зерновых и зернобобовых культур, в т.ч. предназначенных на экспорт. На 07.0</w:t>
      </w:r>
      <w:r>
        <w:rPr>
          <w:sz w:val="28"/>
        </w:rPr>
        <w:t>5</w:t>
      </w:r>
      <w:r>
        <w:rPr>
          <w:sz w:val="28"/>
        </w:rPr>
        <w:t xml:space="preserve">.2026 исследовано порядка </w:t>
      </w:r>
      <w:r>
        <w:rPr>
          <w:sz w:val="28"/>
        </w:rPr>
        <w:t>144,87</w:t>
      </w:r>
      <w:r>
        <w:rPr>
          <w:sz w:val="28"/>
        </w:rPr>
        <w:t xml:space="preserve"> тыс. т семенного материала.</w:t>
      </w:r>
    </w:p>
    <w:p w14:paraId="05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Согласно п. 3 регионального плана мероприятий (дорожная карта) филиалом ФГБУ «Россельхозцентр» по Красноярскому краю разработан и размещен «План мероприятий по защите растений, направленных на уничтожение вредных организмов, имеющих карантинное значение для стран-импортеров в Красноярском крае» на сайте http://rsc024.ru. Также согласно п. 5 регионального плана мероприятий (дорожная карта) об информировании сельскохозяйственных товаропроизводителей был выпущен информационный листок с обновленным перечнем вредных организмов, имеющих карантинное значение для основных стран-импортеров российского зерна, распространенных на территории Красноярского края. </w:t>
      </w:r>
    </w:p>
    <w:p w14:paraId="06000000">
      <w:pPr>
        <w:widowControl w:val="1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По состоянию на 07.05.2026 филиал начал фитосанитарный мониторинг земель сельскохозяйственного назначения, обследовано </w:t>
      </w:r>
      <w:r>
        <w:rPr>
          <w:sz w:val="28"/>
        </w:rPr>
        <w:t>5,06</w:t>
      </w:r>
      <w:r>
        <w:rPr>
          <w:sz w:val="28"/>
        </w:rPr>
        <w:t xml:space="preserve"> тыс. га. Вредные   организмы, имеющие карантинное значение для стран-импортеров российского зерна, не выявлены в связи с только начавшейся посевной и отсутствием объектов обследований.</w:t>
      </w:r>
    </w:p>
    <w:p w14:paraId="07000000">
      <w:pPr>
        <w:widowControl w:val="1"/>
        <w:spacing w:line="276" w:lineRule="auto"/>
        <w:ind w:firstLine="708"/>
        <w:jc w:val="both"/>
        <w:rPr>
          <w:sz w:val="28"/>
        </w:rPr>
      </w:pPr>
    </w:p>
    <w:p w14:paraId="08000000">
      <w:pPr>
        <w:pStyle w:val="Style_1"/>
        <w:widowControl w:val="1"/>
        <w:spacing w:line="276" w:lineRule="auto"/>
        <w:ind/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sectPr>
      <w:pgSz w:h="16838" w:orient="portrait" w:w="11906"/>
      <w:pgMar w:bottom="851" w:footer="709" w:gutter="0" w:header="709" w:left="1418" w:right="56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4" w:type="paragraph">
    <w:name w:val="toc 2"/>
    <w:next w:val="Style_2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Обычный1"/>
    <w:link w:val="Style_6_ch"/>
    <w:rPr>
      <w:rFonts w:ascii="Times New Roman" w:hAnsi="Times New Roman"/>
      <w:sz w:val="24"/>
    </w:rPr>
  </w:style>
  <w:style w:styleId="Style_6_ch" w:type="character">
    <w:name w:val="Обычный1"/>
    <w:link w:val="Style_6"/>
    <w:rPr>
      <w:rFonts w:ascii="Times New Roman" w:hAnsi="Times New Roman"/>
      <w:sz w:val="24"/>
    </w:rPr>
  </w:style>
  <w:style w:styleId="Style_7" w:type="paragraph">
    <w:name w:val="toc 6"/>
    <w:next w:val="Style_2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Endnote"/>
    <w:link w:val="Style_10_ch"/>
    <w:pPr>
      <w:widowControl w:val="1"/>
      <w:ind w:firstLine="851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2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2"/>
    <w:link w:val="Style_12_ch"/>
    <w:rPr>
      <w:rFonts w:ascii="Segoe UI" w:hAnsi="Segoe UI"/>
      <w:sz w:val="18"/>
    </w:rPr>
  </w:style>
  <w:style w:styleId="Style_12_ch" w:type="character">
    <w:name w:val="Balloon Text"/>
    <w:basedOn w:val="Style_2_ch"/>
    <w:link w:val="Style_12"/>
    <w:rPr>
      <w:rFonts w:ascii="Segoe UI" w:hAnsi="Segoe UI"/>
      <w:sz w:val="18"/>
    </w:rPr>
  </w:style>
  <w:style w:styleId="Style_13" w:type="paragraph">
    <w:name w:val="toc 3"/>
    <w:next w:val="Style_2"/>
    <w:link w:val="Style_13_ch"/>
    <w:uiPriority w:val="39"/>
    <w:pPr>
      <w:widowControl w:val="1"/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Обычный1"/>
    <w:link w:val="Style_14_ch"/>
    <w:rPr>
      <w:rFonts w:ascii="Times New Roman" w:hAnsi="Times New Roman"/>
      <w:sz w:val="24"/>
    </w:rPr>
  </w:style>
  <w:style w:styleId="Style_14_ch" w:type="character">
    <w:name w:val="Обычный1"/>
    <w:link w:val="Style_14"/>
    <w:rPr>
      <w:rFonts w:ascii="Times New Roman" w:hAnsi="Times New Roman"/>
      <w:sz w:val="24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next w:val="Style_2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2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2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widowControl w:val="1"/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widowControl w:val="1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</w:style>
  <w:style w:styleId="Style_1_ch" w:type="character">
    <w:name w:val="No Spacing"/>
    <w:link w:val="Style_1"/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Subtitle"/>
    <w:next w:val="Style_2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2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2026-04-07T02:00:00Z</dcterms:created>
  <dcterms:modified xsi:type="dcterms:W3CDTF">2026-05-07T01:54:00Z</dcterms:modified>
</cp:coreProperties>
</file>