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D93E30" w:rsidRDefault="00963529">
      <w:pPr>
        <w:pStyle w:val="a3"/>
        <w:spacing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Информация о проделанной работе по фитосанитарному мониторингу вредных организмов, имеющих карантинное значение для основных стран-импортеров российского зерна </w:t>
      </w:r>
    </w:p>
    <w:p w14:paraId="02000000" w14:textId="77777777" w:rsidR="00D93E30" w:rsidRDefault="00963529">
      <w:pPr>
        <w:pStyle w:val="a3"/>
        <w:spacing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 Красноярском крае на 07.04.2026</w:t>
      </w:r>
    </w:p>
    <w:p w14:paraId="03000000" w14:textId="77777777" w:rsidR="00D93E30" w:rsidRDefault="00D93E30">
      <w:pPr>
        <w:pStyle w:val="a3"/>
        <w:spacing w:line="276" w:lineRule="auto"/>
        <w:jc w:val="center"/>
        <w:rPr>
          <w:rFonts w:ascii="Times New Roman" w:hAnsi="Times New Roman"/>
          <w:b/>
          <w:sz w:val="32"/>
        </w:rPr>
      </w:pPr>
    </w:p>
    <w:p w14:paraId="04000000" w14:textId="77777777" w:rsidR="00D93E30" w:rsidRDefault="0096352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Во исполнение поручения Министра сельского хозяйства Российс</w:t>
      </w:r>
      <w:r>
        <w:rPr>
          <w:sz w:val="28"/>
        </w:rPr>
        <w:t>кой Федерации по мониторингу вредных организмов, карантинных для стран-импортеров российского зерна, а также в соответствии с региональным планом филиал ФГБУ «Россельхозцентр» по Красноярскому краю продолжает работу по данной группе вредных объектов на тер</w:t>
      </w:r>
      <w:r>
        <w:rPr>
          <w:sz w:val="28"/>
        </w:rPr>
        <w:t>ритории региона. В настоящее время специалисты филиала ведут проверку фитосанитарного состояния семян зерновых и зернобобовых культур, в т.ч. предназначенных на экспорт. На 07.04.2026 исследовано порядка 94,12 тыс. т семенного материала.</w:t>
      </w:r>
    </w:p>
    <w:p w14:paraId="05000000" w14:textId="77777777" w:rsidR="00D93E30" w:rsidRDefault="0096352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Согласно п. 3 реги</w:t>
      </w:r>
      <w:r>
        <w:rPr>
          <w:sz w:val="28"/>
        </w:rPr>
        <w:t>онального плана мероприятий (дорожная карта) филиалом ФГБУ «Россельхозцентр» по Красноярскому краю разработан и размещен «План мероприятий по защите растений, направленных на уничтожение вредных организмов, имеющих карантинное значение для стран-импортеров</w:t>
      </w:r>
      <w:r>
        <w:rPr>
          <w:sz w:val="28"/>
        </w:rPr>
        <w:t xml:space="preserve"> в Красноярском крае» на сайте http://rsc024.ru. Также согласно п. 5 регионального плана мероприятий (дорожная карта) об информировании сельскохозяйственных товаропроизводителей был выпущен информационный листок с обновленным перечнем вредных организмов, и</w:t>
      </w:r>
      <w:r>
        <w:rPr>
          <w:sz w:val="28"/>
        </w:rPr>
        <w:t xml:space="preserve">меющих карантинное значение для основных стран-импортеров российского зерна, распространенных на территории Красноярского края. </w:t>
      </w:r>
    </w:p>
    <w:p w14:paraId="06000000" w14:textId="77777777" w:rsidR="00D93E30" w:rsidRDefault="0096352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Филиалом планируется проведение фитосанитарного мониторинга посевов с.-х. культур на площади </w:t>
      </w:r>
      <w:r>
        <w:rPr>
          <w:color w:val="000000" w:themeColor="text1"/>
          <w:sz w:val="28"/>
        </w:rPr>
        <w:t>2719,7</w:t>
      </w:r>
      <w:r>
        <w:rPr>
          <w:sz w:val="28"/>
        </w:rPr>
        <w:t xml:space="preserve"> тыс. га в однократном исчис</w:t>
      </w:r>
      <w:r>
        <w:rPr>
          <w:sz w:val="28"/>
        </w:rPr>
        <w:t>лении. В том числе посевы яровой пшеницы, овса и ярового рапса, продукция которых будет вывозиться за границу. В рамках государственного задания на вредные организмы, имеющие карантинное значение для стран-импортеров российского зерна, планируется обследов</w:t>
      </w:r>
      <w:r>
        <w:rPr>
          <w:sz w:val="28"/>
        </w:rPr>
        <w:t>ать 401,8 тыс. га.</w:t>
      </w:r>
    </w:p>
    <w:p w14:paraId="07000000" w14:textId="77777777" w:rsidR="00D93E30" w:rsidRDefault="00963529">
      <w:pPr>
        <w:spacing w:line="276" w:lineRule="auto"/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 данным Россельхознадзора по Красноярскому краю, экспорт зерна за I квартал  2026 год составил 81,91 тыс. т. Основными культурами на экспорт стали пшеница 18,06 тыс. т, ячмень 12,77 тыс. т, овес 15,01 тыс. т, рапс 16,28 тыс. т, горох 1</w:t>
      </w:r>
      <w:r>
        <w:rPr>
          <w:color w:val="000000" w:themeColor="text1"/>
          <w:sz w:val="28"/>
        </w:rPr>
        <w:t>6,9 тыс. га, лён 2,89 тыс. т.  В 2026 году вывоз зерна проводился в Беларусь, Казахстан, КНР, Монголию, Азербайджан.</w:t>
      </w:r>
    </w:p>
    <w:p w14:paraId="09000000" w14:textId="38F5E3BC" w:rsidR="00D93E30" w:rsidRDefault="00963529">
      <w:pPr>
        <w:spacing w:line="276" w:lineRule="auto"/>
        <w:ind w:firstLine="708"/>
        <w:jc w:val="both"/>
        <w:rPr>
          <w:sz w:val="28"/>
        </w:rPr>
      </w:pPr>
      <w:r>
        <w:rPr>
          <w:color w:val="000000" w:themeColor="text1"/>
          <w:sz w:val="28"/>
        </w:rPr>
        <w:t xml:space="preserve">По состоянию на </w:t>
      </w:r>
      <w:r w:rsidRPr="00963529">
        <w:rPr>
          <w:bCs/>
          <w:color w:val="000000" w:themeColor="text1"/>
          <w:sz w:val="28"/>
        </w:rPr>
        <w:t>07.04</w:t>
      </w:r>
      <w:r w:rsidRPr="00963529">
        <w:rPr>
          <w:bCs/>
          <w:color w:val="000000" w:themeColor="text1"/>
          <w:sz w:val="28"/>
        </w:rPr>
        <w:t>.2026</w:t>
      </w:r>
      <w:r>
        <w:rPr>
          <w:color w:val="000000" w:themeColor="text1"/>
          <w:sz w:val="28"/>
        </w:rPr>
        <w:t xml:space="preserve"> фитосанитарный мониторинг в отношении вредных организмов, имеющих карантинное значение для стран-импортеров росс</w:t>
      </w:r>
      <w:r>
        <w:rPr>
          <w:color w:val="000000" w:themeColor="text1"/>
          <w:sz w:val="28"/>
        </w:rPr>
        <w:t>ийского зерна, не проводился в связи с сохранением на территории края снежного покрова.</w:t>
      </w:r>
      <w:bookmarkStart w:id="0" w:name="_GoBack"/>
      <w:bookmarkEnd w:id="0"/>
    </w:p>
    <w:p w14:paraId="0A000000" w14:textId="77777777" w:rsidR="00D93E30" w:rsidRDefault="00D93E30">
      <w:pPr>
        <w:spacing w:line="276" w:lineRule="auto"/>
        <w:ind w:firstLine="708"/>
        <w:jc w:val="both"/>
        <w:rPr>
          <w:sz w:val="28"/>
        </w:rPr>
      </w:pPr>
    </w:p>
    <w:p w14:paraId="0B000000" w14:textId="77777777" w:rsidR="00D93E30" w:rsidRDefault="00D93E30">
      <w:pPr>
        <w:pStyle w:val="a3"/>
        <w:spacing w:line="276" w:lineRule="auto"/>
        <w:rPr>
          <w:rFonts w:ascii="Times New Roman" w:hAnsi="Times New Roman"/>
          <w:b/>
          <w:sz w:val="28"/>
        </w:rPr>
      </w:pPr>
    </w:p>
    <w:sectPr w:rsidR="00D93E30">
      <w:pgSz w:w="11906" w:h="16838"/>
      <w:pgMar w:top="851" w:right="567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30"/>
    <w:rsid w:val="00963529"/>
    <w:rsid w:val="00D9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B9A2"/>
  <w15:docId w15:val="{B0E4EB28-9C61-4C6B-BFD1-A08FE57D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Андреева</cp:lastModifiedBy>
  <cp:revision>2</cp:revision>
  <dcterms:created xsi:type="dcterms:W3CDTF">2026-04-07T02:00:00Z</dcterms:created>
  <dcterms:modified xsi:type="dcterms:W3CDTF">2026-04-07T06:00:00Z</dcterms:modified>
</cp:coreProperties>
</file>