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7338"/>
        <w:gridCol w:w="2835"/>
      </w:tblGrid>
      <w:tr>
        <w:trPr>
          <w:trHeight w:hRule="atLeast" w:val="1543"/>
        </w:trPr>
        <w:tc>
          <w:tcPr>
            <w:tcW w:type="dxa" w:w="73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1000000">
            <w:pPr>
              <w:widowControl w:val="1"/>
              <w:ind/>
              <w:jc w:val="center"/>
              <w:rPr>
                <w:rFonts w:ascii="Times New Roman" w:hAnsi="Times New Roman"/>
                <w:color w:val="008300"/>
              </w:rPr>
            </w:pPr>
            <w:r>
              <w:rPr>
                <w:rFonts w:ascii="Times New Roman" w:hAnsi="Times New Roman"/>
                <w:color w:val="008300"/>
              </w:rPr>
              <w:t>МИНИСТЕРСТВО СЕЛЬСКОГО ХОЗЯЙСТВА</w:t>
            </w:r>
          </w:p>
          <w:p w14:paraId="02000000">
            <w:pPr>
              <w:widowControl w:val="1"/>
              <w:ind/>
              <w:jc w:val="center"/>
              <w:rPr>
                <w:rFonts w:ascii="Times New Roman" w:hAnsi="Times New Roman"/>
                <w:color w:val="008300"/>
              </w:rPr>
            </w:pPr>
            <w:r>
              <w:rPr>
                <w:rFonts w:ascii="Times New Roman" w:hAnsi="Times New Roman"/>
                <w:color w:val="008300"/>
              </w:rPr>
              <w:t>РОССИЙСКОЙ ФЕДЕРАЦИИ</w:t>
            </w:r>
          </w:p>
          <w:p w14:paraId="03000000">
            <w:pPr>
              <w:widowControl w:val="1"/>
              <w:ind/>
              <w:jc w:val="center"/>
              <w:rPr>
                <w:rFonts w:ascii="Times New Roman" w:hAnsi="Times New Roman"/>
                <w:color w:val="008300"/>
                <w:sz w:val="28"/>
              </w:rPr>
            </w:pPr>
          </w:p>
          <w:p w14:paraId="04000000">
            <w:pPr>
              <w:widowControl w:val="1"/>
              <w:ind/>
              <w:jc w:val="center"/>
              <w:rPr>
                <w:rFonts w:ascii="Times New Roman" w:hAnsi="Times New Roman"/>
                <w:color w:val="008300"/>
                <w:sz w:val="36"/>
              </w:rPr>
            </w:pPr>
            <w:r>
              <w:rPr>
                <w:rFonts w:ascii="Times New Roman" w:hAnsi="Times New Roman"/>
                <w:color w:val="008300"/>
                <w:sz w:val="36"/>
              </w:rPr>
              <w:t>ИНФОРМАЦИОННЫЙ ЛИСТОК</w:t>
            </w:r>
          </w:p>
          <w:p w14:paraId="0500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color w:val="008300"/>
                <w:sz w:val="36"/>
              </w:rPr>
              <w:t>ФИЛИАЛА ФГБУ «РОССЕЛЬХОЗЦЕНТР» ПО КРАСНОЯРСКОМУ КРАЮ</w:t>
            </w:r>
          </w:p>
        </w:tc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6000000">
            <w:r>
              <w:drawing>
                <wp:inline>
                  <wp:extent cx="1663065" cy="1722754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663065" cy="172275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70"/>
        </w:trPr>
        <w:tc>
          <w:tcPr>
            <w:tcW w:type="dxa" w:w="73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7000000">
            <w:pPr>
              <w:rPr>
                <w:rFonts w:ascii="ArialMT" w:hAnsi="ArialMT"/>
                <w:color w:val="008300"/>
                <w:sz w:val="28"/>
              </w:rPr>
            </w:pPr>
          </w:p>
        </w:tc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</w:tcPr>
          <w:p/>
        </w:tc>
      </w:tr>
      <w:tr>
        <w:tc>
          <w:tcPr>
            <w:tcW w:type="dxa" w:w="73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8000000">
            <w:pPr>
              <w:rPr>
                <w:rFonts w:ascii="ArialMT" w:hAnsi="ArialMT"/>
                <w:color w:val="000000"/>
                <w:sz w:val="28"/>
              </w:rPr>
            </w:pPr>
          </w:p>
        </w:tc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9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№27 от 31.03.</w:t>
            </w:r>
            <w:r>
              <w:rPr>
                <w:rFonts w:ascii="Times New Roman" w:hAnsi="Times New Roman"/>
                <w:color w:val="000000"/>
                <w:sz w:val="28"/>
              </w:rPr>
              <w:t>2026 г.</w:t>
            </w:r>
          </w:p>
        </w:tc>
      </w:tr>
      <w:tr>
        <w:tc>
          <w:tcPr>
            <w:tcW w:type="dxa" w:w="73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660049 г. Красноярск, Сурикова ул., 54 «В»</w:t>
            </w:r>
          </w:p>
        </w:tc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B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3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Факс</w:t>
            </w:r>
            <w:r>
              <w:rPr>
                <w:rFonts w:ascii="Times New Roman" w:hAnsi="Times New Roman"/>
              </w:rPr>
              <w:t xml:space="preserve"> (391) 227-74-63, 227-28-89, e-mail: </w:t>
            </w: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"mailto:krstazr@mail.ru"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krstazr@mail.ru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</w:p>
          <w:p w14:paraId="0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</w:t>
            </w:r>
            <w:r>
              <w:rPr>
                <w:rFonts w:ascii="Times New Roman" w:hAnsi="Times New Roman"/>
              </w:rPr>
              <w:t>: rsc024.ru</w:t>
            </w:r>
          </w:p>
          <w:p w14:paraId="0E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F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10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Испытательная лаборатория филиала ФГБУ «Ро</w:t>
      </w:r>
      <w:r>
        <w:rPr>
          <w:rFonts w:ascii="Times New Roman" w:hAnsi="Times New Roman"/>
          <w:b w:val="1"/>
          <w:sz w:val="28"/>
        </w:rPr>
        <w:t>ссельхозцентр»</w:t>
      </w:r>
      <w:r>
        <w:rPr>
          <w:rFonts w:ascii="Times New Roman" w:hAnsi="Times New Roman"/>
          <w:b w:val="1"/>
          <w:sz w:val="28"/>
        </w:rPr>
        <w:t xml:space="preserve"> по Красноярскому краю проводит исследования по </w:t>
      </w:r>
      <w:r>
        <w:rPr>
          <w:rFonts w:ascii="Times New Roman" w:hAnsi="Times New Roman"/>
          <w:b w:val="1"/>
          <w:sz w:val="28"/>
        </w:rPr>
        <w:t xml:space="preserve">оценке </w:t>
      </w:r>
      <w:r>
        <w:rPr>
          <w:rFonts w:ascii="Times New Roman" w:hAnsi="Times New Roman"/>
          <w:b w:val="1"/>
          <w:sz w:val="28"/>
        </w:rPr>
        <w:t>безопасности почв</w:t>
      </w:r>
    </w:p>
    <w:p w14:paraId="11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требованиями земельного законодательства РФ собственники, землепользователи, землевладельцы и арендаторы земельных участков обязаны обеспечивать охрану почв сельскохозяйственного назначения и контролировать их безопасность. Это необходимо для сохранения плод</w:t>
      </w:r>
      <w:r>
        <w:rPr>
          <w:rFonts w:ascii="Times New Roman" w:hAnsi="Times New Roman"/>
          <w:sz w:val="28"/>
        </w:rPr>
        <w:t xml:space="preserve">ородия земель, предотвращения </w:t>
      </w:r>
      <w:r>
        <w:rPr>
          <w:rFonts w:ascii="Times New Roman" w:hAnsi="Times New Roman"/>
          <w:sz w:val="28"/>
        </w:rPr>
        <w:t xml:space="preserve"> деградации и негативного воздействия на окружающую среду. Рекомендуется регулярно проводить самоконтроль состояния почв, фиксировать результаты и своевременно </w:t>
      </w:r>
      <w:r>
        <w:rPr>
          <w:rFonts w:ascii="Times New Roman" w:hAnsi="Times New Roman"/>
          <w:sz w:val="28"/>
        </w:rPr>
        <w:t>информировать контролирующие орг</w:t>
      </w:r>
      <w:r>
        <w:rPr>
          <w:rFonts w:ascii="Times New Roman" w:hAnsi="Times New Roman"/>
          <w:sz w:val="28"/>
        </w:rPr>
        <w:t>аны о любых фактах загрязнения или деградации почв.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нормативные акты, регулирующие вопросы охраны почв:</w:t>
      </w:r>
    </w:p>
    <w:p w14:paraId="14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Земельный кодекс РФ (пункты 2,4,5 статьи 13, абзацы 2,4,7,8 статьи 42, пункт 1 статьи 78)</w:t>
      </w:r>
      <w:r>
        <w:rPr>
          <w:rFonts w:ascii="Times New Roman" w:hAnsi="Times New Roman"/>
          <w:sz w:val="28"/>
        </w:rPr>
        <w:t>;</w:t>
      </w:r>
    </w:p>
    <w:p w14:paraId="15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16.07.1998 №101-ФЗ «О государственном регулировании обеспечения плодородия земель сел</w:t>
      </w:r>
      <w:r>
        <w:rPr>
          <w:rFonts w:ascii="Times New Roman" w:hAnsi="Times New Roman"/>
          <w:sz w:val="28"/>
        </w:rPr>
        <w:t>ьскохозяйственного назначения»;</w:t>
      </w:r>
    </w:p>
    <w:p w14:paraId="16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10.01.2002 №7-Ф</w:t>
      </w:r>
      <w:r>
        <w:rPr>
          <w:rFonts w:ascii="Times New Roman" w:hAnsi="Times New Roman"/>
          <w:sz w:val="28"/>
        </w:rPr>
        <w:t>З «Об охране окружающей среды»;</w:t>
      </w:r>
    </w:p>
    <w:p w14:paraId="17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СанПиН 2.1.7.1287-03 «Санитарно-эпидемиологические требовани</w:t>
      </w:r>
      <w:r>
        <w:rPr>
          <w:rFonts w:ascii="Times New Roman" w:hAnsi="Times New Roman"/>
          <w:sz w:val="28"/>
        </w:rPr>
        <w:t>я к качеству почвы и грунтов»;</w:t>
      </w:r>
    </w:p>
    <w:p w14:paraId="18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Постановление Правительства РФ от 29.05.2025 №6781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 проведении рекультивации и консервации земель»</w:t>
      </w:r>
      <w:r>
        <w:rPr>
          <w:rFonts w:ascii="Times New Roman" w:hAnsi="Times New Roman"/>
          <w:sz w:val="28"/>
        </w:rPr>
        <w:t>.</w:t>
      </w:r>
    </w:p>
    <w:p w14:paraId="19000000">
      <w:pPr>
        <w:widowControl w:val="1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Меры по предотвращению за</w:t>
      </w:r>
      <w:r>
        <w:rPr>
          <w:rFonts w:ascii="Times New Roman" w:hAnsi="Times New Roman"/>
          <w:sz w:val="28"/>
        </w:rPr>
        <w:t xml:space="preserve">грязнения и деградации </w:t>
      </w:r>
      <w:r>
        <w:rPr>
          <w:rFonts w:ascii="Times New Roman" w:hAnsi="Times New Roman"/>
          <w:sz w:val="28"/>
        </w:rPr>
        <w:t xml:space="preserve">почв включают </w:t>
      </w:r>
      <w:r>
        <w:rPr>
          <w:rFonts w:ascii="Times New Roman" w:hAnsi="Times New Roman"/>
          <w:sz w:val="28"/>
        </w:rPr>
        <w:t>использование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агрохимикатов</w:t>
      </w:r>
      <w:r>
        <w:rPr>
          <w:rFonts w:ascii="Times New Roman" w:hAnsi="Times New Roman"/>
          <w:sz w:val="28"/>
        </w:rPr>
        <w:t xml:space="preserve"> и пестицидов с соблюдением установле</w:t>
      </w:r>
      <w:r>
        <w:rPr>
          <w:rFonts w:ascii="Times New Roman" w:hAnsi="Times New Roman"/>
          <w:sz w:val="28"/>
        </w:rPr>
        <w:t xml:space="preserve">нных норм и сроков применения; </w:t>
      </w:r>
      <w:r>
        <w:rPr>
          <w:rFonts w:ascii="Times New Roman" w:hAnsi="Times New Roman"/>
          <w:sz w:val="28"/>
        </w:rPr>
        <w:t>рекультивацию земель при выявлении загрязнения радионуклидами, тяжёлыми металлами</w:t>
      </w:r>
      <w:r>
        <w:rPr>
          <w:rFonts w:ascii="Times New Roman" w:hAnsi="Times New Roman"/>
          <w:sz w:val="28"/>
        </w:rPr>
        <w:t xml:space="preserve"> и другими вредными веществами.</w:t>
      </w:r>
    </w:p>
    <w:p w14:paraId="1A000000">
      <w:pPr>
        <w:widowControl w:val="1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Необходимо следить за содержанием вредных веществ в почвах, таких как: </w:t>
      </w:r>
      <w:r>
        <w:rPr>
          <w:rFonts w:ascii="Times New Roman" w:hAnsi="Times New Roman"/>
          <w:sz w:val="28"/>
        </w:rPr>
        <w:t>токсичные элементы (</w:t>
      </w:r>
      <w:r>
        <w:rPr>
          <w:rFonts w:ascii="Times New Roman" w:hAnsi="Times New Roman"/>
          <w:sz w:val="28"/>
        </w:rPr>
        <w:t>кадмий, свинец, медь, цинк, мышьяк и ртуть</w:t>
      </w:r>
      <w:r>
        <w:rPr>
          <w:rFonts w:ascii="Times New Roman" w:hAnsi="Times New Roman"/>
          <w:sz w:val="28"/>
        </w:rPr>
        <w:t>),</w:t>
      </w:r>
      <w:r>
        <w:rPr>
          <w:rFonts w:ascii="Times New Roman" w:hAnsi="Times New Roman"/>
          <w:sz w:val="28"/>
        </w:rPr>
        <w:t xml:space="preserve"> пестициды, нитратный азот, </w:t>
      </w:r>
      <w:r>
        <w:rPr>
          <w:rFonts w:ascii="Times New Roman" w:hAnsi="Times New Roman"/>
          <w:sz w:val="28"/>
        </w:rPr>
        <w:t>рН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бен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>пирен</w:t>
      </w:r>
      <w:r>
        <w:rPr>
          <w:rFonts w:ascii="Times New Roman" w:hAnsi="Times New Roman"/>
          <w:sz w:val="28"/>
        </w:rPr>
        <w:t xml:space="preserve">. Испытания почвы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общесанитарные</w:t>
      </w:r>
      <w:r>
        <w:rPr>
          <w:rFonts w:ascii="Times New Roman" w:hAnsi="Times New Roman"/>
          <w:sz w:val="28"/>
        </w:rPr>
        <w:t xml:space="preserve"> загрязнители п</w:t>
      </w:r>
      <w:r>
        <w:rPr>
          <w:rFonts w:ascii="Times New Roman" w:hAnsi="Times New Roman"/>
          <w:sz w:val="28"/>
        </w:rPr>
        <w:t>роводят не реже 1 раза в 3 года;</w:t>
      </w:r>
      <w:r>
        <w:rPr>
          <w:rFonts w:ascii="Times New Roman" w:hAnsi="Times New Roman"/>
          <w:sz w:val="28"/>
        </w:rPr>
        <w:t xml:space="preserve"> остаточное количество пестицидов</w:t>
      </w:r>
      <w:r>
        <w:rPr>
          <w:rFonts w:ascii="Times New Roman" w:hAnsi="Times New Roman"/>
          <w:sz w:val="28"/>
        </w:rPr>
        <w:t>, нитратный азот и рН</w:t>
      </w:r>
      <w:r>
        <w:rPr>
          <w:rFonts w:ascii="Times New Roman" w:hAnsi="Times New Roman"/>
          <w:sz w:val="28"/>
        </w:rPr>
        <w:t>- ежегодно.</w:t>
      </w:r>
      <w:bookmarkStart w:id="1" w:name="_GoBack"/>
      <w:bookmarkEnd w:id="1"/>
    </w:p>
    <w:p w14:paraId="1B000000">
      <w:pPr>
        <w:widowControl w:val="1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несоблюдении требований</w:t>
      </w:r>
      <w:r>
        <w:rPr>
          <w:rFonts w:ascii="Times New Roman" w:hAnsi="Times New Roman"/>
          <w:sz w:val="28"/>
        </w:rPr>
        <w:t xml:space="preserve"> при осуществлении проверки надзорными органами более </w:t>
      </w:r>
      <w:r>
        <w:rPr>
          <w:rFonts w:ascii="Times New Roman" w:hAnsi="Times New Roman"/>
          <w:sz w:val="28"/>
        </w:rPr>
        <w:t>чем по трем показателям предусмотрены штрафы и приостановка деятельности.</w:t>
      </w:r>
    </w:p>
    <w:p w14:paraId="1C000000">
      <w:pPr>
        <w:widowControl w:val="1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Испытательная лаборатория ФГБУ «</w:t>
      </w:r>
      <w:r>
        <w:rPr>
          <w:rFonts w:ascii="Times New Roman" w:hAnsi="Times New Roman"/>
          <w:sz w:val="28"/>
        </w:rPr>
        <w:t>Россельхозцентр</w:t>
      </w:r>
      <w:r>
        <w:rPr>
          <w:rFonts w:ascii="Times New Roman" w:hAnsi="Times New Roman"/>
          <w:sz w:val="28"/>
        </w:rPr>
        <w:t>» по Красноярскому краю поводит данные исследования и выдает протоколы, являющиеся действительными для проверяющих органов при осуществлении контрольно-надзорных мероприятий.</w:t>
      </w:r>
    </w:p>
    <w:p w14:paraId="1D000000">
      <w:pPr>
        <w:widowControl w:val="1"/>
        <w:spacing w:afterAutospacing="on" w:beforeAutospacing="on" w:line="240" w:lineRule="auto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5969360" cy="6560288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5969360" cy="656028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E000000">
      <w:pPr>
        <w:pStyle w:val="Style_3"/>
        <w:widowControl w:val="1"/>
        <w:spacing w:after="0"/>
        <w:ind w:firstLine="709"/>
        <w:jc w:val="both"/>
      </w:pPr>
      <w:r>
        <w:rPr>
          <w:b w:val="1"/>
          <w:i w:val="1"/>
          <w:sz w:val="28"/>
        </w:rPr>
        <w:t xml:space="preserve">За консультацией обращаться в </w:t>
      </w:r>
      <w:r>
        <w:rPr>
          <w:b w:val="1"/>
          <w:i w:val="1"/>
          <w:sz w:val="28"/>
        </w:rPr>
        <w:t>испытательную лабораторию филиала</w:t>
      </w:r>
      <w:r>
        <w:rPr>
          <w:b w:val="1"/>
          <w:i w:val="1"/>
          <w:sz w:val="28"/>
        </w:rPr>
        <w:t xml:space="preserve"> по телефону </w:t>
      </w:r>
      <w:r>
        <w:rPr>
          <w:b w:val="1"/>
          <w:i w:val="1"/>
          <w:sz w:val="28"/>
        </w:rPr>
        <w:t>+7(391)227-72-97 и</w:t>
      </w:r>
      <w:r>
        <w:rPr>
          <w:b w:val="1"/>
          <w:i w:val="1"/>
          <w:sz w:val="28"/>
        </w:rPr>
        <w:t xml:space="preserve"> эл. почте: </w:t>
      </w:r>
      <w:r>
        <w:rPr>
          <w:b w:val="1"/>
          <w:i w:val="1"/>
          <w:sz w:val="28"/>
        </w:rPr>
        <w:fldChar w:fldCharType="begin"/>
      </w:r>
      <w:r>
        <w:rPr>
          <w:b w:val="1"/>
          <w:i w:val="1"/>
          <w:sz w:val="28"/>
        </w:rPr>
        <w:instrText>HYPERLINK "mailto:il@rosselhoscenter24.ru"</w:instrText>
      </w:r>
      <w:r>
        <w:rPr>
          <w:b w:val="1"/>
          <w:i w:val="1"/>
          <w:sz w:val="28"/>
        </w:rPr>
        <w:fldChar w:fldCharType="separate"/>
      </w:r>
      <w:r>
        <w:rPr>
          <w:b w:val="1"/>
          <w:i w:val="1"/>
          <w:sz w:val="28"/>
        </w:rPr>
        <w:t>il@rosselhoscenter24.ru</w:t>
      </w:r>
      <w:r>
        <w:rPr>
          <w:b w:val="1"/>
          <w:i w:val="1"/>
          <w:sz w:val="28"/>
        </w:rPr>
        <w:fldChar w:fldCharType="end"/>
      </w:r>
      <w:r>
        <w:rPr>
          <w:b w:val="1"/>
          <w:i w:val="1"/>
          <w:sz w:val="28"/>
        </w:rPr>
        <w:t xml:space="preserve"> или в районные/</w:t>
      </w:r>
      <w:r>
        <w:rPr>
          <w:b w:val="1"/>
          <w:i w:val="1"/>
          <w:sz w:val="28"/>
        </w:rPr>
        <w:t xml:space="preserve">межрайонные </w:t>
      </w:r>
      <w:r>
        <w:rPr>
          <w:b w:val="1"/>
          <w:i w:val="1"/>
          <w:sz w:val="28"/>
        </w:rPr>
        <w:t>отделы филиала ФГБУ</w:t>
      </w:r>
      <w:r>
        <w:rPr>
          <w:b w:val="1"/>
          <w:i w:val="1"/>
          <w:sz w:val="28"/>
        </w:rPr>
        <w:t xml:space="preserve"> «</w:t>
      </w:r>
      <w:r>
        <w:rPr>
          <w:b w:val="1"/>
          <w:i w:val="1"/>
          <w:sz w:val="28"/>
        </w:rPr>
        <w:t>Россельхозцентр</w:t>
      </w:r>
      <w:r>
        <w:rPr>
          <w:b w:val="1"/>
          <w:i w:val="1"/>
          <w:sz w:val="28"/>
        </w:rPr>
        <w:t>» по Красноярскому краю.</w:t>
      </w:r>
    </w:p>
    <w:p w14:paraId="1F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</w:p>
    <w:p w14:paraId="20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филиала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А.В. Малинников</w:t>
      </w:r>
    </w:p>
    <w:sectPr>
      <w:pgSz w:h="16838" w:orient="portrait" w:w="11906"/>
      <w:pgMar w:bottom="1134" w:footer="709" w:gutter="0" w:header="709" w:left="1418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basedOn w:val="Style_4"/>
    <w:next w:val="Style_4"/>
    <w:link w:val="Style_10_ch"/>
    <w:uiPriority w:val="9"/>
    <w:qFormat/>
    <w:pPr>
      <w:keepNext w:val="1"/>
      <w:keepLines w:val="1"/>
      <w:widowControl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0_ch" w:type="character">
    <w:name w:val="heading 3"/>
    <w:basedOn w:val="Style_4_ch"/>
    <w:link w:val="Style_10"/>
    <w:rPr>
      <w:rFonts w:asciiTheme="majorAscii" w:hAnsiTheme="majorHAnsi"/>
      <w:b w:val="1"/>
      <w:color w:themeColor="accent1" w:val="4F81BD"/>
    </w:rPr>
  </w:style>
  <w:style w:styleId="Style_11" w:type="paragraph">
    <w:name w:val="No Spacing"/>
    <w:link w:val="Style_11_ch"/>
    <w:pPr>
      <w:widowControl w:val="1"/>
      <w:spacing w:after="0" w:line="240" w:lineRule="auto"/>
      <w:ind/>
    </w:pPr>
  </w:style>
  <w:style w:styleId="Style_11_ch" w:type="character">
    <w:name w:val="No Spacing"/>
    <w:link w:val="Style_11"/>
  </w:style>
  <w:style w:styleId="Style_12" w:type="paragraph">
    <w:name w:val="toc 3"/>
    <w:next w:val="Style_4"/>
    <w:link w:val="Style_12_ch"/>
    <w:uiPriority w:val="39"/>
    <w:pPr>
      <w:widowControl w:val="1"/>
      <w:ind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heading 1"/>
    <w:basedOn w:val="Style_4"/>
    <w:next w:val="Style_4"/>
    <w:link w:val="Style_15_ch"/>
    <w:uiPriority w:val="9"/>
    <w:qFormat/>
    <w:pPr>
      <w:keepNext w:val="1"/>
      <w:keepLines w:val="1"/>
      <w:widowControl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5_ch" w:type="character">
    <w:name w:val="heading 1"/>
    <w:basedOn w:val="Style_4_ch"/>
    <w:link w:val="Style_15"/>
    <w:rPr>
      <w:rFonts w:asciiTheme="majorAscii" w:hAnsiTheme="majorHAnsi"/>
      <w:b w:val="1"/>
      <w:color w:themeColor="accent1" w:themeShade="BF" w:val="376092"/>
      <w:sz w:val="2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4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Balloon Text"/>
    <w:basedOn w:val="Style_4"/>
    <w:link w:val="Style_1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4_ch"/>
    <w:link w:val="Style_19"/>
    <w:rPr>
      <w:rFonts w:ascii="Tahoma" w:hAnsi="Tahoma"/>
      <w:sz w:val="16"/>
    </w:rPr>
  </w:style>
  <w:style w:styleId="Style_2" w:type="paragraph">
    <w:name w:val="Гиперссылка1"/>
    <w:basedOn w:val="Style_14"/>
    <w:link w:val="Style_2_ch"/>
    <w:rPr>
      <w:color w:themeColor="hyperlink" w:val="0000FF"/>
      <w:u w:val="single"/>
    </w:rPr>
  </w:style>
  <w:style w:styleId="Style_2_ch" w:type="character">
    <w:name w:val="Гиперссылка1"/>
    <w:basedOn w:val="Style_14_ch"/>
    <w:link w:val="Style_2"/>
    <w:rPr>
      <w:color w:themeColor="hyperlink" w:val="0000FF"/>
      <w:u w:val="single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widowControl w:val="1"/>
      <w:ind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3" w:type="paragraph">
    <w:name w:val="Normal (Web)"/>
    <w:basedOn w:val="Style_4"/>
    <w:link w:val="Style_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4_ch"/>
    <w:link w:val="Style_3"/>
    <w:rPr>
      <w:rFonts w:ascii="Times New Roman" w:hAnsi="Times New Roman"/>
      <w:sz w:val="24"/>
    </w:rPr>
  </w:style>
  <w:style w:styleId="Style_22" w:type="paragraph">
    <w:name w:val="toc 8"/>
    <w:next w:val="Style_4"/>
    <w:link w:val="Style_22_ch"/>
    <w:uiPriority w:val="39"/>
    <w:pPr>
      <w:widowControl w:val="1"/>
      <w:ind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toc 5"/>
    <w:next w:val="Style_4"/>
    <w:link w:val="Style_24_ch"/>
    <w:uiPriority w:val="39"/>
    <w:pPr>
      <w:widowControl w:val="1"/>
      <w:ind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markdown-word"/>
    <w:basedOn w:val="Style_26"/>
    <w:link w:val="Style_25_ch"/>
  </w:style>
  <w:style w:styleId="Style_25_ch" w:type="character">
    <w:name w:val="markdown-word"/>
    <w:basedOn w:val="Style_26_ch"/>
    <w:link w:val="Style_25"/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Subtitle"/>
    <w:next w:val="Style_4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basedOn w:val="Style_4"/>
    <w:next w:val="Style_4"/>
    <w:link w:val="Style_29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9_ch" w:type="character">
    <w:name w:val="heading 4"/>
    <w:basedOn w:val="Style_4_ch"/>
    <w:link w:val="Style_29"/>
    <w:rPr>
      <w:rFonts w:asciiTheme="majorAscii" w:hAnsiTheme="majorHAnsi"/>
      <w:b w:val="1"/>
      <w:i w:val="1"/>
      <w:color w:themeColor="accent1" w:val="4F81BD"/>
    </w:rPr>
  </w:style>
  <w:style w:styleId="Style_30" w:type="paragraph">
    <w:name w:val="heading 2"/>
    <w:basedOn w:val="Style_4"/>
    <w:next w:val="Style_4"/>
    <w:link w:val="Style_30_ch"/>
    <w:uiPriority w:val="9"/>
    <w:qFormat/>
    <w:pPr>
      <w:keepNext w:val="1"/>
      <w:keepLines w:val="1"/>
      <w:widowControl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0_ch" w:type="character">
    <w:name w:val="heading 2"/>
    <w:basedOn w:val="Style_4_ch"/>
    <w:link w:val="Style_30"/>
    <w:rPr>
      <w:rFonts w:asciiTheme="majorAscii" w:hAnsiTheme="majorHAnsi"/>
      <w:b w:val="1"/>
      <w:color w:themeColor="accent1" w:val="4F81BD"/>
      <w:sz w:val="26"/>
    </w:rPr>
  </w:style>
  <w:style w:styleId="Style_1" w:type="table">
    <w:name w:val="Table Grid"/>
    <w:basedOn w:val="Style_3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media/1.jpeg" Type="http://schemas.openxmlformats.org/officeDocument/2006/relationships/image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2.jpeg" Type="http://schemas.openxmlformats.org/officeDocument/2006/relationships/image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2025-06-06T08:39:00Z</dcterms:created>
  <dcterms:modified xsi:type="dcterms:W3CDTF">2026-03-31T01:06:00Z</dcterms:modified>
</cp:coreProperties>
</file>