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08F62" w14:textId="51B71934" w:rsidR="00426B70" w:rsidRPr="00426B70" w:rsidRDefault="00426B70" w:rsidP="00426B70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6B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Филиал ФГБУ «Россельхозцентр» по Красноярскому краю напоминает о требованиях законодательства в отношении проверки качества семян и продукции растениеводства на наличие ГМО и фитопатогенов.</w:t>
      </w:r>
    </w:p>
    <w:p w14:paraId="784EC4AB" w14:textId="77777777" w:rsidR="00426B70" w:rsidRPr="00426B70" w:rsidRDefault="00426B70" w:rsidP="00426B70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48A83F" w14:textId="33541671" w:rsidR="00512AB8" w:rsidRPr="00426B70" w:rsidRDefault="00C37121" w:rsidP="001F767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D5A">
        <w:rPr>
          <w:noProof/>
        </w:rPr>
        <w:drawing>
          <wp:anchor distT="0" distB="0" distL="114300" distR="114300" simplePos="0" relativeHeight="251658240" behindDoc="1" locked="0" layoutInCell="1" allowOverlap="1" wp14:anchorId="5D1DFCE5" wp14:editId="3CA4E5E0">
            <wp:simplePos x="0" y="0"/>
            <wp:positionH relativeFrom="column">
              <wp:posOffset>-8890</wp:posOffset>
            </wp:positionH>
            <wp:positionV relativeFrom="paragraph">
              <wp:posOffset>74930</wp:posOffset>
            </wp:positionV>
            <wp:extent cx="2600325" cy="2186940"/>
            <wp:effectExtent l="0" t="0" r="0" b="0"/>
            <wp:wrapTight wrapText="bothSides">
              <wp:wrapPolygon edited="0">
                <wp:start x="0" y="0"/>
                <wp:lineTo x="0" y="21449"/>
                <wp:lineTo x="21521" y="21449"/>
                <wp:lineTo x="215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Сельхозтоваропроизводителям необходимо помнить, что на территории РФ существует запрет на посев семян, содержащих генно-инженерно-модифицированные организмы (пункт 3 статьи 12 454-ФЗ «О семеноводстве»).</w:t>
      </w:r>
      <w:r w:rsidR="009E435F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Несмотря на то,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с 1 января 2025 года</w:t>
      </w:r>
      <w:r w:rsid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данный закон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были внесены изменения </w:t>
      </w:r>
      <w:r w:rsidR="009E435F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435F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="00426B70">
        <w:rPr>
          <w:rFonts w:ascii="Times New Roman" w:hAnsi="Times New Roman" w:cs="Times New Roman"/>
          <w:color w:val="000000" w:themeColor="text1"/>
          <w:sz w:val="24"/>
          <w:szCs w:val="24"/>
        </w:rPr>
        <w:t>текста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исключена фраза об обязательной проверке семян на ГМО при определении посевных и сортовых качеств, требование к запрету посева семян, содержащих ГМО</w:t>
      </w:r>
      <w:r w:rsidR="00426B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осталось. Наибольший риск распространения ГМО существует при высеве сортов и гибридов иностранной селекции, особенно таких культур как рапс, соя, кукуруза, так как в этих культурах выведено большое количество генетически модифицированных линий. С 1 января 2026 года вступ</w:t>
      </w:r>
      <w:r w:rsidR="005723CE">
        <w:rPr>
          <w:rFonts w:ascii="Times New Roman" w:hAnsi="Times New Roman" w:cs="Times New Roman"/>
          <w:color w:val="000000" w:themeColor="text1"/>
          <w:sz w:val="24"/>
          <w:szCs w:val="24"/>
        </w:rPr>
        <w:t>ила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в действие новая редакция ГОСТ 12036-2025 «Семена сельскохозяйственных растений. Правила приёмки и методы отбора проб», в котором предусмотрен отбор четвёртой средней пробы от партии семян на наличие/отсутствие ГМО.</w:t>
      </w:r>
    </w:p>
    <w:p w14:paraId="32DADD0F" w14:textId="402F2705" w:rsidR="00512AB8" w:rsidRPr="00426B70" w:rsidRDefault="00512AB8" w:rsidP="001F767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Также, согласно Техническому регламенту Таможенного союза ТР ТС 015/2011 «О безопасности зерна», обязательным является контроль содержания ГМО в зерне, поставляемом на пищевые и кормовые цели.</w:t>
      </w:r>
    </w:p>
    <w:p w14:paraId="70D6BF0D" w14:textId="204FF707" w:rsidR="00512AB8" w:rsidRPr="00426B70" w:rsidRDefault="00426B70" w:rsidP="001F767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производстве 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семенного картофеля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особое внимание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удел</w:t>
      </w:r>
      <w:r w:rsidR="000C786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ть проверке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D6410B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наличие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бактериальны</w:t>
      </w:r>
      <w:r w:rsidR="00D6410B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вирусны</w:t>
      </w:r>
      <w:r w:rsidR="00D6410B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</w:t>
      </w:r>
      <w:r w:rsidR="000C786B">
        <w:rPr>
          <w:rFonts w:ascii="Times New Roman" w:hAnsi="Times New Roman" w:cs="Times New Roman"/>
          <w:color w:val="000000" w:themeColor="text1"/>
          <w:sz w:val="24"/>
          <w:szCs w:val="24"/>
        </w:rPr>
        <w:t>екций</w:t>
      </w:r>
      <w:r w:rsidR="00512AB8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. На сегодняшний день требования к качеству семенного картофеля предъявляются не только в ГОСТ 33996-2016, но и регламентируются Приказом № 246 Минсельхоза России от 08.05.2024 г., согласно которому все категории семенного картофеля перед посадкой должны подвергаться лабораторной диагностике ПЦР-методом на наличие бактериальной и вирусной инфекции. Ранее это требование распространялось только на категории исходного материала (микрорастения, миниклубни) и оригинального картофеля (первое полевое поколение, супер-суперэлита).</w:t>
      </w:r>
      <w:r w:rsidR="00EA2F99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F434EA" w14:textId="19749540" w:rsidR="001B0927" w:rsidRPr="00426B70" w:rsidRDefault="00411E49" w:rsidP="001F767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проверки партий семенного материала, кормового и продовольственного зерна на содержание</w:t>
      </w:r>
      <w:r w:rsidR="00EA2F99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ГМО, а также для проверки семенного картофеля на</w:t>
      </w:r>
      <w:r w:rsidR="00000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фитопатогены</w:t>
      </w:r>
      <w:r w:rsidR="00EA2F99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, сельхозтоваропроизводители могут обратиться в</w:t>
      </w:r>
      <w:r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испытательн</w:t>
      </w:r>
      <w:r w:rsidR="00EA2F99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лаборатори</w:t>
      </w:r>
      <w:r w:rsidR="00EA2F99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филиала ФГБУ «Россельхозцентр» по Красноярскому краю.</w:t>
      </w:r>
      <w:r w:rsidR="00EA2F99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Данные исследования лаборатория проводит с помощью современного метода </w:t>
      </w:r>
      <w:r w:rsidR="00431725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полимеразной цепной реакции (ПЦР)</w:t>
      </w:r>
      <w:r w:rsidR="00EA2F99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31725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2F99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r w:rsidR="00431725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еимуществами </w:t>
      </w:r>
      <w:r w:rsidR="00EA2F99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которого</w:t>
      </w:r>
      <w:r w:rsidR="00431725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быстрота, точность, высокая чувствительность.</w:t>
      </w:r>
      <w:r w:rsidR="0028703D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786B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28703D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аборатория</w:t>
      </w:r>
      <w:r w:rsidR="000C7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аккредитована на данное направление,</w:t>
      </w:r>
      <w:r w:rsidR="0028703D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оснащена необходимым оборудованием</w:t>
      </w:r>
      <w:r w:rsidR="000C7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28703D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квалифицированным персоналом</w:t>
      </w:r>
      <w:r w:rsidR="00431725"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8B8878" w14:textId="2ABAC065" w:rsidR="008A6FCF" w:rsidRPr="00426B70" w:rsidRDefault="008A6FCF" w:rsidP="001F767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>Оснащение испытательной лаборатории позволяет также проводить диагностику заболеваний не только картофеля, но и других культур</w:t>
      </w:r>
      <w:r w:rsidR="000C7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овощных,</w:t>
      </w:r>
      <w:r w:rsidRPr="00426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зерновых, бобовых, масличных и плодово-ягодных. На данные показатели лаборатория проводит диагностику только по предварительным заявкам (от 1 месяца)</w:t>
      </w:r>
      <w:r w:rsidR="000C78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4076C0" w14:textId="27E8EA85" w:rsidR="00490F22" w:rsidRPr="00426B70" w:rsidRDefault="00490F22" w:rsidP="001F7675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B70">
        <w:rPr>
          <w:rFonts w:ascii="Times New Roman" w:hAnsi="Times New Roman" w:cs="Times New Roman"/>
          <w:sz w:val="24"/>
          <w:szCs w:val="24"/>
        </w:rPr>
        <w:t>Испытательная лаборатория филиала ФГБУ «Россельхозцентр» по Красноярскому краю готова принять, в случае необходимости, образцы для исследования методом ПЦР на определение фитопатогенов и ГМО не только от сельхозтоваропроизводителей Красноярского края, но и из других регионов.</w:t>
      </w:r>
    </w:p>
    <w:sectPr w:rsidR="00490F22" w:rsidRPr="00426B70" w:rsidSect="00426B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565FF"/>
    <w:multiLevelType w:val="hybridMultilevel"/>
    <w:tmpl w:val="B9CE9B1A"/>
    <w:lvl w:ilvl="0" w:tplc="49EC3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2E384F"/>
    <w:multiLevelType w:val="hybridMultilevel"/>
    <w:tmpl w:val="016272FE"/>
    <w:lvl w:ilvl="0" w:tplc="14D6DE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62540"/>
    <w:multiLevelType w:val="hybridMultilevel"/>
    <w:tmpl w:val="B22A9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F03FD"/>
    <w:multiLevelType w:val="hybridMultilevel"/>
    <w:tmpl w:val="2E3646D4"/>
    <w:lvl w:ilvl="0" w:tplc="969428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7E0"/>
    <w:rsid w:val="00000A33"/>
    <w:rsid w:val="00006DF7"/>
    <w:rsid w:val="00015117"/>
    <w:rsid w:val="00032F5E"/>
    <w:rsid w:val="000707C4"/>
    <w:rsid w:val="00080293"/>
    <w:rsid w:val="00091E06"/>
    <w:rsid w:val="000A7041"/>
    <w:rsid w:val="000C786B"/>
    <w:rsid w:val="0014742C"/>
    <w:rsid w:val="001537D8"/>
    <w:rsid w:val="001870ED"/>
    <w:rsid w:val="001B0927"/>
    <w:rsid w:val="001B641D"/>
    <w:rsid w:val="001F7675"/>
    <w:rsid w:val="002030BA"/>
    <w:rsid w:val="00204B6D"/>
    <w:rsid w:val="00206407"/>
    <w:rsid w:val="00232910"/>
    <w:rsid w:val="00235979"/>
    <w:rsid w:val="0028703D"/>
    <w:rsid w:val="00287E17"/>
    <w:rsid w:val="00296F12"/>
    <w:rsid w:val="002D5DA2"/>
    <w:rsid w:val="00310E99"/>
    <w:rsid w:val="00333E1F"/>
    <w:rsid w:val="00335242"/>
    <w:rsid w:val="00377520"/>
    <w:rsid w:val="003911E0"/>
    <w:rsid w:val="00391F05"/>
    <w:rsid w:val="00393E6D"/>
    <w:rsid w:val="003C357E"/>
    <w:rsid w:val="003D274B"/>
    <w:rsid w:val="0040004D"/>
    <w:rsid w:val="00411E49"/>
    <w:rsid w:val="00412F8F"/>
    <w:rsid w:val="00417889"/>
    <w:rsid w:val="00426B70"/>
    <w:rsid w:val="00431725"/>
    <w:rsid w:val="004442AC"/>
    <w:rsid w:val="00485797"/>
    <w:rsid w:val="00490F22"/>
    <w:rsid w:val="004B1830"/>
    <w:rsid w:val="00512AB8"/>
    <w:rsid w:val="00523D5A"/>
    <w:rsid w:val="00535BCA"/>
    <w:rsid w:val="005723CE"/>
    <w:rsid w:val="00577259"/>
    <w:rsid w:val="005E47C3"/>
    <w:rsid w:val="00621A0F"/>
    <w:rsid w:val="0064374B"/>
    <w:rsid w:val="006A7D24"/>
    <w:rsid w:val="006D7DD4"/>
    <w:rsid w:val="007966A9"/>
    <w:rsid w:val="007A54AB"/>
    <w:rsid w:val="007B6E73"/>
    <w:rsid w:val="007E0C20"/>
    <w:rsid w:val="007E2A01"/>
    <w:rsid w:val="007F56EA"/>
    <w:rsid w:val="008532A8"/>
    <w:rsid w:val="00884A95"/>
    <w:rsid w:val="00894141"/>
    <w:rsid w:val="008A6FCF"/>
    <w:rsid w:val="008F0404"/>
    <w:rsid w:val="0090417F"/>
    <w:rsid w:val="00932810"/>
    <w:rsid w:val="009C2BEA"/>
    <w:rsid w:val="009E435F"/>
    <w:rsid w:val="00A021F8"/>
    <w:rsid w:val="00A07A5A"/>
    <w:rsid w:val="00A67FD6"/>
    <w:rsid w:val="00A751D7"/>
    <w:rsid w:val="00A86268"/>
    <w:rsid w:val="00A95D46"/>
    <w:rsid w:val="00AA5A2F"/>
    <w:rsid w:val="00AB4DA5"/>
    <w:rsid w:val="00AB5355"/>
    <w:rsid w:val="00AB744C"/>
    <w:rsid w:val="00AC07E0"/>
    <w:rsid w:val="00AF111A"/>
    <w:rsid w:val="00B14CA2"/>
    <w:rsid w:val="00B226D9"/>
    <w:rsid w:val="00B46795"/>
    <w:rsid w:val="00BA6930"/>
    <w:rsid w:val="00BC281B"/>
    <w:rsid w:val="00BC6C98"/>
    <w:rsid w:val="00BE0820"/>
    <w:rsid w:val="00C37121"/>
    <w:rsid w:val="00C54911"/>
    <w:rsid w:val="00C70830"/>
    <w:rsid w:val="00CC30C8"/>
    <w:rsid w:val="00D4690C"/>
    <w:rsid w:val="00D52381"/>
    <w:rsid w:val="00D6410B"/>
    <w:rsid w:val="00D705EA"/>
    <w:rsid w:val="00DC4960"/>
    <w:rsid w:val="00E005EC"/>
    <w:rsid w:val="00E410CB"/>
    <w:rsid w:val="00E43610"/>
    <w:rsid w:val="00E81A6A"/>
    <w:rsid w:val="00E9200D"/>
    <w:rsid w:val="00EA2F99"/>
    <w:rsid w:val="00EC02A1"/>
    <w:rsid w:val="00ED5334"/>
    <w:rsid w:val="00ED6F49"/>
    <w:rsid w:val="00EF22D4"/>
    <w:rsid w:val="00F01A20"/>
    <w:rsid w:val="00F13002"/>
    <w:rsid w:val="00F766F7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E850"/>
  <w15:chartTrackingRefBased/>
  <w15:docId w15:val="{D701D7E1-0809-4D98-B988-55468612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A0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23D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 Андрей Александрович</dc:creator>
  <cp:keywords/>
  <dc:description/>
  <cp:lastModifiedBy>Белякова Ольга Викторовна</cp:lastModifiedBy>
  <cp:revision>46</cp:revision>
  <cp:lastPrinted>2025-12-18T03:57:00Z</cp:lastPrinted>
  <dcterms:created xsi:type="dcterms:W3CDTF">2024-08-22T03:43:00Z</dcterms:created>
  <dcterms:modified xsi:type="dcterms:W3CDTF">2026-01-14T07:23:00Z</dcterms:modified>
</cp:coreProperties>
</file>