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BC3" w:rsidRDefault="00060BC3" w:rsidP="00060B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Фитосанитарное состояние семян зерновых культур</w:t>
      </w:r>
    </w:p>
    <w:p w:rsidR="00060BC3" w:rsidRDefault="00060BC3" w:rsidP="00060B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Красноярском крае под урожай 20</w:t>
      </w:r>
      <w:r w:rsidR="009E593C" w:rsidRPr="009E593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47CD4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AA7485" w:rsidRDefault="004E10EA" w:rsidP="00AA748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06E">
        <w:rPr>
          <w:rFonts w:ascii="Times New Roman" w:eastAsia="Calibri" w:hAnsi="Times New Roman" w:cs="Times New Roman"/>
          <w:sz w:val="28"/>
          <w:szCs w:val="28"/>
        </w:rPr>
        <w:t>На 13.03.2025 с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пециалистами филиала ФГБУ «Россельхозцентр» по Красноярскому краю проведена фитоэкспертиза </w:t>
      </w:r>
      <w:r w:rsidR="000013D5">
        <w:rPr>
          <w:rFonts w:ascii="Times New Roman" w:eastAsia="Calibri" w:hAnsi="Times New Roman" w:cs="Times New Roman"/>
          <w:sz w:val="28"/>
          <w:szCs w:val="28"/>
        </w:rPr>
        <w:t>выращенного</w:t>
      </w:r>
      <w:r w:rsidR="00047CD4" w:rsidRPr="003A606E">
        <w:rPr>
          <w:rFonts w:ascii="Times New Roman" w:eastAsia="Calibri" w:hAnsi="Times New Roman" w:cs="Times New Roman"/>
          <w:sz w:val="28"/>
          <w:szCs w:val="28"/>
        </w:rPr>
        <w:t xml:space="preserve"> в регионе </w:t>
      </w:r>
      <w:bookmarkStart w:id="0" w:name="_GoBack"/>
      <w:bookmarkEnd w:id="0"/>
      <w:r w:rsidR="00060BC3" w:rsidRPr="003A606E">
        <w:rPr>
          <w:rFonts w:ascii="Times New Roman" w:eastAsia="Calibri" w:hAnsi="Times New Roman" w:cs="Times New Roman"/>
          <w:sz w:val="28"/>
          <w:szCs w:val="28"/>
        </w:rPr>
        <w:t>семенного материала зерновых культур</w:t>
      </w:r>
      <w:r w:rsidR="00533FC8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в объеме </w:t>
      </w:r>
      <w:r w:rsidR="00047CD4" w:rsidRPr="003A606E">
        <w:rPr>
          <w:rFonts w:ascii="Times New Roman" w:eastAsia="Calibri" w:hAnsi="Times New Roman" w:cs="Times New Roman"/>
          <w:sz w:val="28"/>
          <w:szCs w:val="28"/>
        </w:rPr>
        <w:t>112,08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тыс. т. Из них проанализировано </w:t>
      </w:r>
      <w:r w:rsidR="00002EA2" w:rsidRPr="003A606E">
        <w:rPr>
          <w:rFonts w:ascii="Times New Roman" w:eastAsia="Calibri" w:hAnsi="Times New Roman" w:cs="Times New Roman"/>
          <w:sz w:val="28"/>
          <w:szCs w:val="28"/>
        </w:rPr>
        <w:t>65</w:t>
      </w:r>
      <w:r w:rsidR="00A053D4">
        <w:rPr>
          <w:rFonts w:ascii="Times New Roman" w:eastAsia="Calibri" w:hAnsi="Times New Roman" w:cs="Times New Roman"/>
          <w:sz w:val="28"/>
          <w:szCs w:val="28"/>
        </w:rPr>
        <w:t>,</w:t>
      </w:r>
      <w:r w:rsidR="00002EA2" w:rsidRPr="003A606E">
        <w:rPr>
          <w:rFonts w:ascii="Times New Roman" w:eastAsia="Calibri" w:hAnsi="Times New Roman" w:cs="Times New Roman"/>
          <w:sz w:val="28"/>
          <w:szCs w:val="28"/>
        </w:rPr>
        <w:t>65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т семян яровой пшеницы, </w:t>
      </w:r>
      <w:r w:rsidR="009E593C" w:rsidRPr="003A606E">
        <w:rPr>
          <w:rFonts w:ascii="Times New Roman" w:eastAsia="Calibri" w:hAnsi="Times New Roman" w:cs="Times New Roman"/>
          <w:sz w:val="28"/>
          <w:szCs w:val="28"/>
        </w:rPr>
        <w:t>20</w:t>
      </w:r>
      <w:r w:rsidR="00A053D4">
        <w:rPr>
          <w:rFonts w:ascii="Times New Roman" w:eastAsia="Calibri" w:hAnsi="Times New Roman" w:cs="Times New Roman"/>
          <w:sz w:val="28"/>
          <w:szCs w:val="28"/>
        </w:rPr>
        <w:t>,</w:t>
      </w:r>
      <w:r w:rsidR="00047CD4" w:rsidRPr="003A606E">
        <w:rPr>
          <w:rFonts w:ascii="Times New Roman" w:eastAsia="Calibri" w:hAnsi="Times New Roman" w:cs="Times New Roman"/>
          <w:sz w:val="28"/>
          <w:szCs w:val="28"/>
        </w:rPr>
        <w:t>31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907" w:rsidRPr="003A606E">
        <w:rPr>
          <w:rFonts w:ascii="Times New Roman" w:eastAsia="Calibri" w:hAnsi="Times New Roman" w:cs="Times New Roman"/>
          <w:sz w:val="28"/>
          <w:szCs w:val="28"/>
        </w:rPr>
        <w:t>тыс.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907" w:rsidRPr="003A606E">
        <w:rPr>
          <w:rFonts w:ascii="Times New Roman" w:eastAsia="Calibri" w:hAnsi="Times New Roman" w:cs="Times New Roman"/>
          <w:sz w:val="28"/>
          <w:szCs w:val="28"/>
        </w:rPr>
        <w:t>т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семян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ярового ячменя и </w:t>
      </w:r>
      <w:r w:rsidR="009E593C" w:rsidRPr="003A606E">
        <w:rPr>
          <w:rFonts w:ascii="Times New Roman" w:eastAsia="Calibri" w:hAnsi="Times New Roman" w:cs="Times New Roman"/>
          <w:sz w:val="28"/>
          <w:szCs w:val="28"/>
        </w:rPr>
        <w:t>24.93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>т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 семян </w:t>
      </w:r>
      <w:r w:rsidR="00533FC8" w:rsidRPr="003A606E">
        <w:rPr>
          <w:rFonts w:ascii="Times New Roman" w:eastAsia="Calibri" w:hAnsi="Times New Roman" w:cs="Times New Roman"/>
          <w:sz w:val="28"/>
          <w:szCs w:val="28"/>
        </w:rPr>
        <w:t>ярового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овса</w:t>
      </w:r>
      <w:r w:rsidR="009E593C" w:rsidRPr="003A606E">
        <w:rPr>
          <w:rFonts w:ascii="Times New Roman" w:eastAsia="Calibri" w:hAnsi="Times New Roman" w:cs="Times New Roman"/>
          <w:sz w:val="28"/>
          <w:szCs w:val="28"/>
        </w:rPr>
        <w:t>, 4,92 тыс.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593C" w:rsidRPr="003A606E">
        <w:rPr>
          <w:rFonts w:ascii="Times New Roman" w:eastAsia="Calibri" w:hAnsi="Times New Roman" w:cs="Times New Roman"/>
          <w:sz w:val="28"/>
          <w:szCs w:val="28"/>
        </w:rPr>
        <w:t>т –</w:t>
      </w:r>
      <w:r w:rsidR="00533FC8" w:rsidRPr="003A606E">
        <w:rPr>
          <w:rFonts w:ascii="Times New Roman" w:eastAsia="Calibri" w:hAnsi="Times New Roman" w:cs="Times New Roman"/>
          <w:sz w:val="28"/>
          <w:szCs w:val="28"/>
        </w:rPr>
        <w:t xml:space="preserve"> посевного</w:t>
      </w:r>
      <w:r w:rsidR="009E593C" w:rsidRPr="003A606E">
        <w:rPr>
          <w:rFonts w:ascii="Times New Roman" w:eastAsia="Calibri" w:hAnsi="Times New Roman" w:cs="Times New Roman"/>
          <w:sz w:val="28"/>
          <w:szCs w:val="28"/>
        </w:rPr>
        <w:t xml:space="preserve"> гороха и других</w:t>
      </w:r>
      <w:r w:rsidR="0093573C" w:rsidRPr="003A606E">
        <w:rPr>
          <w:rFonts w:ascii="Times New Roman" w:eastAsia="Calibri" w:hAnsi="Times New Roman" w:cs="Times New Roman"/>
          <w:sz w:val="28"/>
          <w:szCs w:val="28"/>
        </w:rPr>
        <w:t xml:space="preserve"> культур</w:t>
      </w:r>
      <w:r w:rsidR="009E593C" w:rsidRPr="003A606E">
        <w:rPr>
          <w:rFonts w:ascii="Times New Roman" w:eastAsia="Calibri" w:hAnsi="Times New Roman" w:cs="Times New Roman"/>
          <w:sz w:val="28"/>
          <w:szCs w:val="28"/>
        </w:rPr>
        <w:t xml:space="preserve"> 1,19 тыс.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907" w:rsidRPr="003A606E">
        <w:rPr>
          <w:rFonts w:ascii="Times New Roman" w:eastAsia="Calibri" w:hAnsi="Times New Roman" w:cs="Times New Roman"/>
          <w:sz w:val="28"/>
          <w:szCs w:val="28"/>
        </w:rPr>
        <w:t>т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. Охвачено </w:t>
      </w:r>
      <w:r w:rsidRPr="003A606E">
        <w:rPr>
          <w:rFonts w:ascii="Times New Roman" w:eastAsia="Calibri" w:hAnsi="Times New Roman" w:cs="Times New Roman"/>
          <w:sz w:val="28"/>
          <w:szCs w:val="28"/>
        </w:rPr>
        <w:t>13</w:t>
      </w:r>
      <w:r w:rsidR="00533FC8" w:rsidRPr="003A606E">
        <w:rPr>
          <w:rFonts w:ascii="Times New Roman" w:eastAsia="Calibri" w:hAnsi="Times New Roman" w:cs="Times New Roman"/>
          <w:sz w:val="28"/>
          <w:szCs w:val="28"/>
        </w:rPr>
        <w:t>6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хозяйств и</w:t>
      </w:r>
      <w:r w:rsidRPr="003A606E">
        <w:rPr>
          <w:rFonts w:ascii="Times New Roman" w:eastAsia="Calibri" w:hAnsi="Times New Roman" w:cs="Times New Roman"/>
          <w:sz w:val="28"/>
          <w:szCs w:val="28"/>
        </w:rPr>
        <w:t>з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188C" w:rsidRPr="003A606E">
        <w:rPr>
          <w:rFonts w:ascii="Times New Roman" w:eastAsia="Calibri" w:hAnsi="Times New Roman" w:cs="Times New Roman"/>
          <w:sz w:val="28"/>
          <w:szCs w:val="28"/>
        </w:rPr>
        <w:t>31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93573C" w:rsidRPr="003A606E">
        <w:rPr>
          <w:rFonts w:ascii="Times New Roman" w:eastAsia="Calibri" w:hAnsi="Times New Roman" w:cs="Times New Roman"/>
          <w:sz w:val="28"/>
          <w:szCs w:val="28"/>
        </w:rPr>
        <w:t>а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края. Весь семенной фонд поражен заболеваниями. </w:t>
      </w:r>
      <w:r w:rsidR="00A31907" w:rsidRPr="003A606E">
        <w:rPr>
          <w:rFonts w:ascii="Times New Roman" w:eastAsia="Calibri" w:hAnsi="Times New Roman" w:cs="Times New Roman"/>
          <w:sz w:val="28"/>
          <w:szCs w:val="28"/>
        </w:rPr>
        <w:t xml:space="preserve">На зерновых </w:t>
      </w:r>
      <w:r w:rsidR="00047CD4" w:rsidRPr="003A606E">
        <w:rPr>
          <w:rFonts w:ascii="Times New Roman" w:eastAsia="Calibri" w:hAnsi="Times New Roman" w:cs="Times New Roman"/>
          <w:sz w:val="28"/>
          <w:szCs w:val="28"/>
        </w:rPr>
        <w:t>выявлены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корневые гнили, альтернариоз, плесени, твердая головня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31907" w:rsidRPr="003A606E">
        <w:rPr>
          <w:rFonts w:ascii="Times New Roman" w:eastAsia="Calibri" w:hAnsi="Times New Roman" w:cs="Times New Roman"/>
          <w:sz w:val="28"/>
          <w:szCs w:val="28"/>
        </w:rPr>
        <w:t xml:space="preserve">на зернобобовых 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31907" w:rsidRPr="003A606E">
        <w:rPr>
          <w:rFonts w:ascii="Times New Roman" w:eastAsia="Calibri" w:hAnsi="Times New Roman" w:cs="Times New Roman"/>
          <w:sz w:val="28"/>
          <w:szCs w:val="28"/>
        </w:rPr>
        <w:t>корневые гнили, плесени, бактериоз и аскохитоз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573C" w:rsidRPr="00AA7485" w:rsidRDefault="003A606E" w:rsidP="00AA748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EF6BF42">
            <wp:simplePos x="0" y="0"/>
            <wp:positionH relativeFrom="column">
              <wp:posOffset>-145681</wp:posOffset>
            </wp:positionH>
            <wp:positionV relativeFrom="paragraph">
              <wp:posOffset>1485324</wp:posOffset>
            </wp:positionV>
            <wp:extent cx="6299835" cy="2880995"/>
            <wp:effectExtent l="0" t="0" r="0" b="0"/>
            <wp:wrapTight wrapText="bothSides">
              <wp:wrapPolygon edited="0">
                <wp:start x="0" y="0"/>
                <wp:lineTo x="0" y="21567"/>
                <wp:lineTo x="21554" y="21567"/>
                <wp:lineTo x="21554" y="0"/>
                <wp:lineTo x="0" y="0"/>
              </wp:wrapPolygon>
            </wp:wrapTight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1EC" w:rsidRPr="003A606E">
        <w:rPr>
          <w:rFonts w:ascii="Times New Roman" w:eastAsia="Calibri" w:hAnsi="Times New Roman" w:cs="Times New Roman"/>
          <w:sz w:val="28"/>
          <w:szCs w:val="28"/>
        </w:rPr>
        <w:t>В 2024 году уборочная проходила в трудных погодных условиях. На территории Красноярского края действовал режим чрезвычайной ситуации, введенный постановлением Правительства края от 19.09.2024 № 660-п в связи с переувлажнением почвы. Что отрицательн</w:t>
      </w:r>
      <w:r w:rsidR="00AA7485">
        <w:rPr>
          <w:rFonts w:ascii="Times New Roman" w:eastAsia="Calibri" w:hAnsi="Times New Roman" w:cs="Times New Roman"/>
          <w:sz w:val="28"/>
          <w:szCs w:val="28"/>
        </w:rPr>
        <w:t>о повлияло на</w:t>
      </w:r>
      <w:r w:rsidR="00C641EC" w:rsidRPr="003A606E">
        <w:rPr>
          <w:rFonts w:ascii="Times New Roman" w:eastAsia="Calibri" w:hAnsi="Times New Roman" w:cs="Times New Roman"/>
          <w:sz w:val="28"/>
          <w:szCs w:val="28"/>
        </w:rPr>
        <w:t xml:space="preserve"> качеств</w:t>
      </w:r>
      <w:r w:rsidR="00AA7485">
        <w:rPr>
          <w:rFonts w:ascii="Times New Roman" w:eastAsia="Calibri" w:hAnsi="Times New Roman" w:cs="Times New Roman"/>
          <w:sz w:val="28"/>
          <w:szCs w:val="28"/>
        </w:rPr>
        <w:t>о</w:t>
      </w:r>
      <w:r w:rsidR="00C641EC" w:rsidRPr="003A606E">
        <w:rPr>
          <w:rFonts w:ascii="Times New Roman" w:eastAsia="Calibri" w:hAnsi="Times New Roman" w:cs="Times New Roman"/>
          <w:sz w:val="28"/>
          <w:szCs w:val="28"/>
        </w:rPr>
        <w:t xml:space="preserve"> семян. </w:t>
      </w:r>
      <w:r w:rsidR="0093573C" w:rsidRPr="003A606E">
        <w:rPr>
          <w:rFonts w:ascii="Times New Roman" w:eastAsia="Calibri" w:hAnsi="Times New Roman" w:cs="Times New Roman"/>
          <w:sz w:val="28"/>
          <w:szCs w:val="28"/>
        </w:rPr>
        <w:t>О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>бщая</w:t>
      </w:r>
      <w:r w:rsidR="0093573C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>пораженность семян зерновых культур урожая 20</w:t>
      </w:r>
      <w:r w:rsidR="00C641EC" w:rsidRPr="003A606E">
        <w:rPr>
          <w:rFonts w:ascii="Times New Roman" w:eastAsia="Calibri" w:hAnsi="Times New Roman" w:cs="Times New Roman"/>
          <w:sz w:val="28"/>
          <w:szCs w:val="28"/>
        </w:rPr>
        <w:t>24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C641EC" w:rsidRPr="003A606E">
        <w:rPr>
          <w:rFonts w:ascii="Times New Roman" w:eastAsia="Calibri" w:hAnsi="Times New Roman" w:cs="Times New Roman"/>
          <w:sz w:val="28"/>
          <w:szCs w:val="28"/>
        </w:rPr>
        <w:t>выше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41EC" w:rsidRPr="003A606E">
        <w:rPr>
          <w:rFonts w:ascii="Times New Roman" w:eastAsia="Calibri" w:hAnsi="Times New Roman" w:cs="Times New Roman"/>
          <w:sz w:val="28"/>
          <w:szCs w:val="28"/>
        </w:rPr>
        <w:t>прошлого</w:t>
      </w:r>
      <w:r w:rsidR="00CB5445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573C" w:rsidRPr="003A606E">
        <w:rPr>
          <w:rFonts w:ascii="Times New Roman" w:eastAsia="Calibri" w:hAnsi="Times New Roman" w:cs="Times New Roman"/>
          <w:sz w:val="28"/>
          <w:szCs w:val="28"/>
        </w:rPr>
        <w:t>года и</w:t>
      </w:r>
      <w:r w:rsidR="003861C7" w:rsidRPr="003A606E">
        <w:rPr>
          <w:rFonts w:ascii="Times New Roman" w:eastAsia="Calibri" w:hAnsi="Times New Roman" w:cs="Times New Roman"/>
          <w:sz w:val="28"/>
          <w:szCs w:val="28"/>
        </w:rPr>
        <w:t xml:space="preserve"> среднемноголетней</w:t>
      </w:r>
      <w:r w:rsidR="00A053D4">
        <w:rPr>
          <w:rFonts w:ascii="Times New Roman" w:eastAsia="Calibri" w:hAnsi="Times New Roman" w:cs="Times New Roman"/>
          <w:sz w:val="28"/>
          <w:szCs w:val="28"/>
        </w:rPr>
        <w:t>,</w:t>
      </w:r>
      <w:r w:rsidR="003861C7" w:rsidRPr="003A606E">
        <w:rPr>
          <w:rFonts w:ascii="Times New Roman" w:eastAsia="Calibri" w:hAnsi="Times New Roman" w:cs="Times New Roman"/>
          <w:sz w:val="28"/>
          <w:szCs w:val="28"/>
        </w:rPr>
        <w:t xml:space="preserve"> что </w:t>
      </w:r>
      <w:r w:rsidR="00047CD4" w:rsidRPr="003A606E">
        <w:rPr>
          <w:rFonts w:ascii="Times New Roman" w:eastAsia="Calibri" w:hAnsi="Times New Roman" w:cs="Times New Roman"/>
          <w:sz w:val="28"/>
          <w:szCs w:val="28"/>
        </w:rPr>
        <w:t>отражено</w:t>
      </w:r>
      <w:r w:rsidR="003861C7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7485">
        <w:rPr>
          <w:rFonts w:ascii="Times New Roman" w:eastAsia="Calibri" w:hAnsi="Times New Roman" w:cs="Times New Roman"/>
          <w:sz w:val="28"/>
          <w:szCs w:val="28"/>
        </w:rPr>
        <w:t>на</w:t>
      </w:r>
      <w:r w:rsidR="003861C7" w:rsidRPr="003A606E">
        <w:rPr>
          <w:rFonts w:ascii="Times New Roman" w:eastAsia="Calibri" w:hAnsi="Times New Roman" w:cs="Times New Roman"/>
          <w:sz w:val="28"/>
          <w:szCs w:val="28"/>
        </w:rPr>
        <w:t xml:space="preserve"> график</w:t>
      </w:r>
      <w:r w:rsidR="00047CD4" w:rsidRPr="003A606E">
        <w:rPr>
          <w:rFonts w:ascii="Times New Roman" w:eastAsia="Calibri" w:hAnsi="Times New Roman" w:cs="Times New Roman"/>
          <w:sz w:val="28"/>
          <w:szCs w:val="28"/>
        </w:rPr>
        <w:t>е</w:t>
      </w:r>
      <w:r w:rsidR="003861C7">
        <w:rPr>
          <w:rFonts w:ascii="Times New Roman" w:eastAsia="Calibri" w:hAnsi="Times New Roman" w:cs="Times New Roman"/>
          <w:sz w:val="24"/>
          <w:szCs w:val="24"/>
        </w:rPr>
        <w:t>.</w:t>
      </w:r>
      <w:r w:rsidR="0093573C" w:rsidRPr="0093573C">
        <w:rPr>
          <w:noProof/>
        </w:rPr>
        <w:t xml:space="preserve"> </w:t>
      </w:r>
    </w:p>
    <w:p w:rsidR="008B205E" w:rsidRPr="003A606E" w:rsidRDefault="003A606E" w:rsidP="00060BC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73795B9B">
            <wp:simplePos x="0" y="0"/>
            <wp:positionH relativeFrom="column">
              <wp:posOffset>162427</wp:posOffset>
            </wp:positionH>
            <wp:positionV relativeFrom="paragraph">
              <wp:posOffset>606322</wp:posOffset>
            </wp:positionV>
            <wp:extent cx="5815965" cy="2275205"/>
            <wp:effectExtent l="0" t="0" r="0" b="0"/>
            <wp:wrapTight wrapText="bothSides">
              <wp:wrapPolygon edited="0">
                <wp:start x="0" y="0"/>
                <wp:lineTo x="0" y="21522"/>
                <wp:lineTo x="21579" y="21522"/>
                <wp:lineTo x="21579" y="0"/>
                <wp:lineTo x="0" y="0"/>
              </wp:wrapPolygon>
            </wp:wrapTight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2A52DDB0-6DD8-4C5B-BCA1-B5A17C9D1B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B75" w:rsidRPr="003A606E">
        <w:rPr>
          <w:rFonts w:ascii="Times New Roman" w:eastAsia="Calibri" w:hAnsi="Times New Roman" w:cs="Times New Roman"/>
          <w:sz w:val="28"/>
          <w:szCs w:val="28"/>
        </w:rPr>
        <w:t>И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>нфицированность</w:t>
      </w:r>
      <w:r w:rsidR="00946B75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>семян зерновых культур корневыми гнилями в</w:t>
      </w:r>
      <w:r w:rsidR="00946B75" w:rsidRPr="003A606E">
        <w:rPr>
          <w:rFonts w:ascii="Times New Roman" w:eastAsia="Calibri" w:hAnsi="Times New Roman" w:cs="Times New Roman"/>
          <w:sz w:val="28"/>
          <w:szCs w:val="28"/>
        </w:rPr>
        <w:t xml:space="preserve"> 2025 году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B75" w:rsidRPr="003A606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>1,</w:t>
      </w:r>
      <w:r w:rsidR="00047CD4" w:rsidRPr="003A606E">
        <w:rPr>
          <w:rFonts w:ascii="Times New Roman" w:eastAsia="Calibri" w:hAnsi="Times New Roman" w:cs="Times New Roman"/>
          <w:sz w:val="28"/>
          <w:szCs w:val="28"/>
        </w:rPr>
        <w:t>2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>-</w:t>
      </w:r>
      <w:r w:rsidR="00047CD4" w:rsidRPr="003A606E">
        <w:rPr>
          <w:rFonts w:ascii="Times New Roman" w:eastAsia="Calibri" w:hAnsi="Times New Roman" w:cs="Times New Roman"/>
          <w:sz w:val="28"/>
          <w:szCs w:val="28"/>
        </w:rPr>
        <w:t>2,1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раза </w:t>
      </w:r>
      <w:r w:rsidR="00047CD4" w:rsidRPr="003A606E">
        <w:rPr>
          <w:rFonts w:ascii="Times New Roman" w:eastAsia="Calibri" w:hAnsi="Times New Roman" w:cs="Times New Roman"/>
          <w:sz w:val="28"/>
          <w:szCs w:val="28"/>
        </w:rPr>
        <w:t xml:space="preserve">выше прошлого </w:t>
      </w:r>
      <w:r w:rsidR="00C77EF0" w:rsidRPr="003A606E">
        <w:rPr>
          <w:rFonts w:ascii="Times New Roman" w:eastAsia="Calibri" w:hAnsi="Times New Roman" w:cs="Times New Roman"/>
          <w:sz w:val="28"/>
          <w:szCs w:val="28"/>
        </w:rPr>
        <w:t>года и</w:t>
      </w:r>
      <w:r w:rsidR="00047CD4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>порога вредоносности (ПВ=15%).</w:t>
      </w:r>
    </w:p>
    <w:p w:rsidR="00060BC3" w:rsidRPr="003A606E" w:rsidRDefault="00AA7485" w:rsidP="00060BC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14889798">
            <wp:simplePos x="0" y="0"/>
            <wp:positionH relativeFrom="margin">
              <wp:align>center</wp:align>
            </wp:positionH>
            <wp:positionV relativeFrom="paragraph">
              <wp:posOffset>3884295</wp:posOffset>
            </wp:positionV>
            <wp:extent cx="6490970" cy="4061460"/>
            <wp:effectExtent l="0" t="0" r="5080" b="15240"/>
            <wp:wrapTight wrapText="bothSides">
              <wp:wrapPolygon edited="0">
                <wp:start x="0" y="0"/>
                <wp:lineTo x="0" y="21580"/>
                <wp:lineTo x="21554" y="21580"/>
                <wp:lineTo x="21554" y="0"/>
                <wp:lineTo x="0" y="0"/>
              </wp:wrapPolygon>
            </wp:wrapTight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86049CF1-93C5-4316-B30C-377CED31D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06E">
        <w:rPr>
          <w:noProof/>
        </w:rPr>
        <w:drawing>
          <wp:anchor distT="0" distB="0" distL="114300" distR="114300" simplePos="0" relativeHeight="251663360" behindDoc="1" locked="0" layoutInCell="1" allowOverlap="1" wp14:anchorId="0A6F4F92">
            <wp:simplePos x="0" y="0"/>
            <wp:positionH relativeFrom="column">
              <wp:posOffset>-81708</wp:posOffset>
            </wp:positionH>
            <wp:positionV relativeFrom="paragraph">
              <wp:posOffset>734813</wp:posOffset>
            </wp:positionV>
            <wp:extent cx="6389370" cy="2976880"/>
            <wp:effectExtent l="0" t="0" r="11430" b="13970"/>
            <wp:wrapTight wrapText="bothSides">
              <wp:wrapPolygon edited="0">
                <wp:start x="0" y="0"/>
                <wp:lineTo x="0" y="21563"/>
                <wp:lineTo x="21574" y="21563"/>
                <wp:lineTo x="21574" y="0"/>
                <wp:lineTo x="0" y="0"/>
              </wp:wrapPolygon>
            </wp:wrapTight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30F09F1A-95AF-4ED4-B474-6F357FEDCF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>Пораженность пшеницы заболеванием составля</w:t>
      </w:r>
      <w:r w:rsidR="00A053D4">
        <w:rPr>
          <w:rFonts w:ascii="Times New Roman" w:eastAsia="Calibri" w:hAnsi="Times New Roman" w:cs="Times New Roman"/>
          <w:sz w:val="28"/>
          <w:szCs w:val="28"/>
        </w:rPr>
        <w:t>ет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B75" w:rsidRPr="003A606E">
        <w:rPr>
          <w:rFonts w:ascii="Times New Roman" w:eastAsia="Calibri" w:hAnsi="Times New Roman" w:cs="Times New Roman"/>
          <w:sz w:val="28"/>
          <w:szCs w:val="28"/>
        </w:rPr>
        <w:t xml:space="preserve">21,4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%, ячменя – </w:t>
      </w:r>
      <w:r w:rsidR="00946B75" w:rsidRPr="003A606E">
        <w:rPr>
          <w:rFonts w:ascii="Times New Roman" w:eastAsia="Calibri" w:hAnsi="Times New Roman" w:cs="Times New Roman"/>
          <w:sz w:val="28"/>
          <w:szCs w:val="28"/>
        </w:rPr>
        <w:t>16,3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% и овса </w:t>
      </w:r>
      <w:r w:rsidR="00946B75" w:rsidRPr="003A606E">
        <w:rPr>
          <w:rFonts w:ascii="Times New Roman" w:eastAsia="Calibri" w:hAnsi="Times New Roman" w:cs="Times New Roman"/>
          <w:sz w:val="28"/>
          <w:szCs w:val="28"/>
        </w:rPr>
        <w:t>9,6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%. Наибольшая зараженность корневыми гнилями семян пшеницы </w:t>
      </w:r>
      <w:r w:rsidR="00946B75" w:rsidRPr="003A606E">
        <w:rPr>
          <w:rFonts w:ascii="Times New Roman" w:eastAsia="Calibri" w:hAnsi="Times New Roman" w:cs="Times New Roman"/>
          <w:sz w:val="28"/>
          <w:szCs w:val="28"/>
        </w:rPr>
        <w:t>24,6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>%</w:t>
      </w:r>
      <w:r w:rsidR="00946B75" w:rsidRPr="003A606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6D51E4" w:rsidRPr="003A606E">
        <w:rPr>
          <w:rFonts w:ascii="Times New Roman" w:eastAsia="Calibri" w:hAnsi="Times New Roman" w:cs="Times New Roman"/>
          <w:sz w:val="28"/>
          <w:szCs w:val="28"/>
        </w:rPr>
        <w:t>овса 26</w:t>
      </w:r>
      <w:r w:rsidR="00946B75" w:rsidRPr="003A606E">
        <w:rPr>
          <w:rFonts w:ascii="Times New Roman" w:eastAsia="Calibri" w:hAnsi="Times New Roman" w:cs="Times New Roman"/>
          <w:sz w:val="28"/>
          <w:szCs w:val="28"/>
        </w:rPr>
        <w:t>,1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B75" w:rsidRPr="003A606E">
        <w:rPr>
          <w:rFonts w:ascii="Times New Roman" w:eastAsia="Calibri" w:hAnsi="Times New Roman" w:cs="Times New Roman"/>
          <w:sz w:val="28"/>
          <w:szCs w:val="28"/>
        </w:rPr>
        <w:t xml:space="preserve">% на востоке </w:t>
      </w:r>
      <w:r w:rsidR="00A053D4" w:rsidRPr="003A606E">
        <w:rPr>
          <w:rFonts w:ascii="Times New Roman" w:eastAsia="Calibri" w:hAnsi="Times New Roman" w:cs="Times New Roman"/>
          <w:sz w:val="28"/>
          <w:szCs w:val="28"/>
        </w:rPr>
        <w:t>и ячменя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1E4" w:rsidRPr="003A606E">
        <w:rPr>
          <w:rFonts w:ascii="Times New Roman" w:eastAsia="Calibri" w:hAnsi="Times New Roman" w:cs="Times New Roman"/>
          <w:sz w:val="28"/>
          <w:szCs w:val="28"/>
        </w:rPr>
        <w:t>30,</w:t>
      </w:r>
      <w:r w:rsidR="00A053D4" w:rsidRPr="003A606E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="00A053D4" w:rsidRPr="003A606E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50C1C">
        <w:rPr>
          <w:rFonts w:ascii="Times New Roman" w:eastAsia="Calibri" w:hAnsi="Times New Roman" w:cs="Times New Roman"/>
          <w:sz w:val="28"/>
          <w:szCs w:val="28"/>
        </w:rPr>
        <w:t>центральной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1E4" w:rsidRPr="003A606E">
        <w:rPr>
          <w:rFonts w:ascii="Times New Roman" w:eastAsia="Calibri" w:hAnsi="Times New Roman" w:cs="Times New Roman"/>
          <w:sz w:val="28"/>
          <w:szCs w:val="28"/>
        </w:rPr>
        <w:t>группе районов.</w:t>
      </w:r>
      <w:r w:rsidR="0020725C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2805" w:rsidRDefault="00A053D4" w:rsidP="003A606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06E">
        <w:rPr>
          <w:rFonts w:ascii="Times New Roman" w:eastAsia="Calibri" w:hAnsi="Times New Roman" w:cs="Times New Roman"/>
          <w:sz w:val="28"/>
          <w:szCs w:val="28"/>
        </w:rPr>
        <w:t>Основной культурой,</w:t>
      </w:r>
      <w:r w:rsidR="00E80BA8" w:rsidRPr="003A606E">
        <w:rPr>
          <w:rFonts w:ascii="Times New Roman" w:eastAsia="Calibri" w:hAnsi="Times New Roman" w:cs="Times New Roman"/>
          <w:sz w:val="28"/>
          <w:szCs w:val="28"/>
        </w:rPr>
        <w:t xml:space="preserve"> возделываемой в крае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0BA8" w:rsidRPr="003A606E">
        <w:rPr>
          <w:rFonts w:ascii="Times New Roman" w:eastAsia="Calibri" w:hAnsi="Times New Roman" w:cs="Times New Roman"/>
          <w:sz w:val="28"/>
          <w:szCs w:val="28"/>
        </w:rPr>
        <w:t>является яровая пшеница, н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>а семенном материале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 которой </w:t>
      </w:r>
      <w:r w:rsidR="00E80BA8" w:rsidRPr="003A606E">
        <w:rPr>
          <w:rFonts w:ascii="Times New Roman" w:eastAsia="Calibri" w:hAnsi="Times New Roman" w:cs="Times New Roman"/>
          <w:sz w:val="28"/>
          <w:szCs w:val="28"/>
        </w:rPr>
        <w:t>обнаружены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возбудители фузариозной и гельминтоспориозной корневой гнили с преобладанием последней. </w:t>
      </w:r>
      <w:r w:rsidR="00AA7485">
        <w:rPr>
          <w:rFonts w:ascii="Times New Roman" w:eastAsia="Calibri" w:hAnsi="Times New Roman" w:cs="Times New Roman"/>
          <w:sz w:val="28"/>
          <w:szCs w:val="28"/>
        </w:rPr>
        <w:t>На</w:t>
      </w:r>
      <w:r w:rsidR="00EE3849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06E">
        <w:rPr>
          <w:rFonts w:ascii="Times New Roman" w:eastAsia="Calibri" w:hAnsi="Times New Roman" w:cs="Times New Roman"/>
          <w:sz w:val="28"/>
          <w:szCs w:val="28"/>
        </w:rPr>
        <w:t>графике</w:t>
      </w:r>
      <w:r w:rsidR="00EE3849" w:rsidRPr="003A606E">
        <w:rPr>
          <w:rFonts w:ascii="Times New Roman" w:eastAsia="Calibri" w:hAnsi="Times New Roman" w:cs="Times New Roman"/>
          <w:sz w:val="28"/>
          <w:szCs w:val="28"/>
        </w:rPr>
        <w:t xml:space="preserve"> отображены основные сорта, доля которых превышает 5 % от засыпки прошедшей проверку на полный анализ.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При этом отмечалось наиболее активное развитие фузариозной гнили на семенах </w:t>
      </w:r>
      <w:r w:rsidR="00E80BA8" w:rsidRPr="003A606E">
        <w:rPr>
          <w:rFonts w:ascii="Times New Roman" w:eastAsia="Calibri" w:hAnsi="Times New Roman" w:cs="Times New Roman"/>
          <w:sz w:val="28"/>
          <w:szCs w:val="28"/>
        </w:rPr>
        <w:t>сорта Алтайск</w:t>
      </w:r>
      <w:r w:rsidR="00AA7485">
        <w:rPr>
          <w:rFonts w:ascii="Times New Roman" w:eastAsia="Calibri" w:hAnsi="Times New Roman" w:cs="Times New Roman"/>
          <w:sz w:val="28"/>
          <w:szCs w:val="28"/>
        </w:rPr>
        <w:t>ая</w:t>
      </w:r>
      <w:r w:rsidR="00E80BA8" w:rsidRPr="003A606E">
        <w:rPr>
          <w:rFonts w:ascii="Times New Roman" w:eastAsia="Calibri" w:hAnsi="Times New Roman" w:cs="Times New Roman"/>
          <w:sz w:val="28"/>
          <w:szCs w:val="28"/>
        </w:rPr>
        <w:t xml:space="preserve"> 75</w:t>
      </w:r>
      <w:r w:rsidR="00AA7485">
        <w:rPr>
          <w:rFonts w:ascii="Times New Roman" w:eastAsia="Calibri" w:hAnsi="Times New Roman" w:cs="Times New Roman"/>
          <w:sz w:val="28"/>
          <w:szCs w:val="28"/>
        </w:rPr>
        <w:t>,</w:t>
      </w:r>
      <w:r w:rsidR="00E80BA8" w:rsidRPr="003A606E">
        <w:rPr>
          <w:rFonts w:ascii="Times New Roman" w:eastAsia="Calibri" w:hAnsi="Times New Roman" w:cs="Times New Roman"/>
          <w:sz w:val="28"/>
          <w:szCs w:val="28"/>
        </w:rPr>
        <w:t xml:space="preserve"> на остальных сортах </w:t>
      </w:r>
      <w:r w:rsidR="00E80BA8" w:rsidRPr="003A60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преобладает </w:t>
      </w:r>
      <w:r w:rsidR="00032805" w:rsidRPr="003A606E">
        <w:rPr>
          <w:rFonts w:ascii="Times New Roman" w:eastAsia="Calibri" w:hAnsi="Times New Roman" w:cs="Times New Roman"/>
          <w:sz w:val="28"/>
          <w:szCs w:val="28"/>
        </w:rPr>
        <w:t>гельминтоспориозная</w:t>
      </w:r>
      <w:r w:rsidR="00E80BA8" w:rsidRPr="003A606E">
        <w:rPr>
          <w:rFonts w:ascii="Times New Roman" w:eastAsia="Calibri" w:hAnsi="Times New Roman" w:cs="Times New Roman"/>
          <w:sz w:val="28"/>
          <w:szCs w:val="28"/>
        </w:rPr>
        <w:t xml:space="preserve"> инфекция.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805" w:rsidRPr="003A606E">
        <w:rPr>
          <w:rFonts w:ascii="Times New Roman" w:eastAsia="Calibri" w:hAnsi="Times New Roman" w:cs="Times New Roman"/>
          <w:sz w:val="28"/>
          <w:szCs w:val="28"/>
        </w:rPr>
        <w:t xml:space="preserve">В некоторых хозяйствах из-за </w:t>
      </w:r>
      <w:r w:rsidR="00060BC3" w:rsidRPr="003A606E">
        <w:rPr>
          <w:rFonts w:ascii="Times New Roman" w:eastAsia="Calibri" w:hAnsi="Times New Roman" w:cs="Times New Roman"/>
          <w:sz w:val="28"/>
          <w:szCs w:val="28"/>
        </w:rPr>
        <w:t>высокого поражения корневыми гнилями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06E" w:rsidRPr="003A606E">
        <w:rPr>
          <w:rFonts w:ascii="Times New Roman" w:eastAsia="Calibri" w:hAnsi="Times New Roman" w:cs="Times New Roman"/>
          <w:sz w:val="28"/>
          <w:szCs w:val="28"/>
        </w:rPr>
        <w:t>необходимо произвести замену семян</w:t>
      </w:r>
      <w:r w:rsidR="003A60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7AA4" w:rsidRPr="004224FF" w:rsidRDefault="00950C1C" w:rsidP="004224F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="0025352B">
        <w:rPr>
          <w:rFonts w:ascii="Times New Roman" w:eastAsia="Calibri" w:hAnsi="Times New Roman" w:cs="Times New Roman"/>
          <w:sz w:val="28"/>
          <w:szCs w:val="28"/>
        </w:rPr>
        <w:t>в 5 % семян</w:t>
      </w:r>
      <w:r w:rsidR="00286142">
        <w:rPr>
          <w:rFonts w:ascii="Times New Roman" w:eastAsia="Calibri" w:hAnsi="Times New Roman" w:cs="Times New Roman"/>
          <w:sz w:val="28"/>
          <w:szCs w:val="28"/>
        </w:rPr>
        <w:t xml:space="preserve"> зерновых культур</w:t>
      </w:r>
      <w:r w:rsidR="0025352B">
        <w:rPr>
          <w:rFonts w:ascii="Times New Roman" w:eastAsia="Calibri" w:hAnsi="Times New Roman" w:cs="Times New Roman"/>
          <w:sz w:val="28"/>
          <w:szCs w:val="28"/>
        </w:rPr>
        <w:t>, поступивших на анализ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обнаружены споры твердой головни</w:t>
      </w:r>
      <w:r w:rsidR="002535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8614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053D4">
        <w:rPr>
          <w:rFonts w:ascii="Times New Roman" w:eastAsia="Calibri" w:hAnsi="Times New Roman" w:cs="Times New Roman"/>
          <w:sz w:val="28"/>
          <w:szCs w:val="28"/>
        </w:rPr>
        <w:t xml:space="preserve">том числе 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86142">
        <w:rPr>
          <w:rFonts w:ascii="Times New Roman" w:eastAsia="Calibri" w:hAnsi="Times New Roman" w:cs="Times New Roman"/>
          <w:sz w:val="28"/>
          <w:szCs w:val="28"/>
        </w:rPr>
        <w:t>2</w:t>
      </w:r>
      <w:r w:rsidR="00AA74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7AC9">
        <w:rPr>
          <w:rFonts w:ascii="Times New Roman" w:eastAsia="Calibri" w:hAnsi="Times New Roman" w:cs="Times New Roman"/>
          <w:sz w:val="28"/>
          <w:szCs w:val="28"/>
        </w:rPr>
        <w:t>% яровой</w:t>
      </w:r>
      <w:r w:rsidR="00253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429">
        <w:rPr>
          <w:rFonts w:ascii="Times New Roman" w:eastAsia="Calibri" w:hAnsi="Times New Roman" w:cs="Times New Roman"/>
          <w:sz w:val="28"/>
          <w:szCs w:val="28"/>
        </w:rPr>
        <w:t>пшеницы, в</w:t>
      </w:r>
      <w:r w:rsidR="00286142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4224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6142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25352B">
        <w:rPr>
          <w:rFonts w:ascii="Times New Roman" w:eastAsia="Calibri" w:hAnsi="Times New Roman" w:cs="Times New Roman"/>
          <w:sz w:val="28"/>
          <w:szCs w:val="28"/>
        </w:rPr>
        <w:t>ярово</w:t>
      </w:r>
      <w:r w:rsidR="00286142">
        <w:rPr>
          <w:rFonts w:ascii="Times New Roman" w:eastAsia="Calibri" w:hAnsi="Times New Roman" w:cs="Times New Roman"/>
          <w:sz w:val="28"/>
          <w:szCs w:val="28"/>
        </w:rPr>
        <w:t>го</w:t>
      </w:r>
      <w:r w:rsidR="00253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429">
        <w:rPr>
          <w:rFonts w:ascii="Times New Roman" w:eastAsia="Calibri" w:hAnsi="Times New Roman" w:cs="Times New Roman"/>
          <w:sz w:val="28"/>
          <w:szCs w:val="28"/>
        </w:rPr>
        <w:t>ячменя и</w:t>
      </w:r>
      <w:r w:rsidR="00253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4F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86142">
        <w:rPr>
          <w:rFonts w:ascii="Times New Roman" w:eastAsia="Calibri" w:hAnsi="Times New Roman" w:cs="Times New Roman"/>
          <w:sz w:val="28"/>
          <w:szCs w:val="28"/>
        </w:rPr>
        <w:t>16</w:t>
      </w:r>
      <w:r w:rsidR="004224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6142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25352B">
        <w:rPr>
          <w:rFonts w:ascii="Times New Roman" w:eastAsia="Calibri" w:hAnsi="Times New Roman" w:cs="Times New Roman"/>
          <w:sz w:val="28"/>
          <w:szCs w:val="28"/>
        </w:rPr>
        <w:t>овс</w:t>
      </w:r>
      <w:r w:rsidR="00286142">
        <w:rPr>
          <w:rFonts w:ascii="Times New Roman" w:eastAsia="Calibri" w:hAnsi="Times New Roman" w:cs="Times New Roman"/>
          <w:sz w:val="28"/>
          <w:szCs w:val="28"/>
        </w:rPr>
        <w:t>а</w:t>
      </w:r>
      <w:r w:rsidR="0025352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6142">
        <w:rPr>
          <w:rFonts w:ascii="Times New Roman" w:eastAsia="Calibri" w:hAnsi="Times New Roman" w:cs="Times New Roman"/>
          <w:sz w:val="28"/>
          <w:szCs w:val="28"/>
        </w:rPr>
        <w:t xml:space="preserve">Споры </w:t>
      </w:r>
      <w:r w:rsidR="00BA7AC9">
        <w:rPr>
          <w:rFonts w:ascii="Times New Roman" w:eastAsia="Calibri" w:hAnsi="Times New Roman" w:cs="Times New Roman"/>
          <w:sz w:val="28"/>
          <w:szCs w:val="28"/>
        </w:rPr>
        <w:t xml:space="preserve">выявлены </w:t>
      </w:r>
      <w:r w:rsidR="004224F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A7AC9">
        <w:rPr>
          <w:rFonts w:ascii="Times New Roman" w:eastAsia="Calibri" w:hAnsi="Times New Roman" w:cs="Times New Roman"/>
          <w:sz w:val="28"/>
          <w:szCs w:val="28"/>
        </w:rPr>
        <w:t xml:space="preserve">47 партиях </w:t>
      </w:r>
      <w:r w:rsidR="00286142">
        <w:rPr>
          <w:rFonts w:ascii="Times New Roman" w:eastAsia="Calibri" w:hAnsi="Times New Roman" w:cs="Times New Roman"/>
          <w:sz w:val="28"/>
          <w:szCs w:val="28"/>
        </w:rPr>
        <w:t xml:space="preserve">в Емельяновском, Идринском, Каратузском, Краснотуранском, Курагинском, Минусинском, Новоселовском, Шарыповском и Шушенском районах. </w:t>
      </w:r>
      <w:r w:rsidR="00BA7AC9">
        <w:rPr>
          <w:rFonts w:ascii="Times New Roman" w:eastAsia="Calibri" w:hAnsi="Times New Roman" w:cs="Times New Roman"/>
          <w:sz w:val="28"/>
          <w:szCs w:val="28"/>
        </w:rPr>
        <w:t>46 партий рекомендовано протравить</w:t>
      </w:r>
      <w:r w:rsidR="00676429">
        <w:rPr>
          <w:rFonts w:ascii="Times New Roman" w:eastAsia="Calibri" w:hAnsi="Times New Roman" w:cs="Times New Roman"/>
          <w:sz w:val="28"/>
          <w:szCs w:val="28"/>
        </w:rPr>
        <w:t xml:space="preserve"> системными препаратами</w:t>
      </w:r>
      <w:r w:rsidR="00BA7AC9">
        <w:rPr>
          <w:rFonts w:ascii="Times New Roman" w:eastAsia="Calibri" w:hAnsi="Times New Roman" w:cs="Times New Roman"/>
          <w:sz w:val="28"/>
          <w:szCs w:val="28"/>
        </w:rPr>
        <w:t xml:space="preserve"> и одну партию </w:t>
      </w:r>
      <w:r w:rsidR="004224FF">
        <w:rPr>
          <w:rFonts w:ascii="Times New Roman" w:eastAsia="Calibri" w:hAnsi="Times New Roman" w:cs="Times New Roman"/>
          <w:sz w:val="28"/>
          <w:szCs w:val="28"/>
        </w:rPr>
        <w:t>с численностью 7555 спор на 1 зерновку</w:t>
      </w:r>
      <w:r w:rsidR="004224F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A7AC9">
        <w:rPr>
          <w:rFonts w:ascii="Times New Roman" w:eastAsia="Calibri" w:hAnsi="Times New Roman" w:cs="Times New Roman"/>
          <w:sz w:val="28"/>
          <w:szCs w:val="28"/>
        </w:rPr>
        <w:t>заменить.</w:t>
      </w:r>
    </w:p>
    <w:sectPr w:rsidR="00027AA4" w:rsidRPr="004224FF" w:rsidSect="000B014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487" w:rsidRDefault="00E30487" w:rsidP="000B014A">
      <w:pPr>
        <w:spacing w:after="0" w:line="240" w:lineRule="auto"/>
      </w:pPr>
      <w:r>
        <w:separator/>
      </w:r>
    </w:p>
  </w:endnote>
  <w:endnote w:type="continuationSeparator" w:id="0">
    <w:p w:rsidR="00E30487" w:rsidRDefault="00E30487" w:rsidP="000B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487" w:rsidRDefault="00E30487" w:rsidP="000B014A">
      <w:pPr>
        <w:spacing w:after="0" w:line="240" w:lineRule="auto"/>
      </w:pPr>
      <w:r>
        <w:separator/>
      </w:r>
    </w:p>
  </w:footnote>
  <w:footnote w:type="continuationSeparator" w:id="0">
    <w:p w:rsidR="00E30487" w:rsidRDefault="00E30487" w:rsidP="000B0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7656"/>
    <w:multiLevelType w:val="hybridMultilevel"/>
    <w:tmpl w:val="1D860006"/>
    <w:lvl w:ilvl="0" w:tplc="08DAE8B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B41BC"/>
    <w:multiLevelType w:val="hybridMultilevel"/>
    <w:tmpl w:val="5B38EF06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77AC"/>
    <w:multiLevelType w:val="hybridMultilevel"/>
    <w:tmpl w:val="953CBEBC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690F"/>
    <w:multiLevelType w:val="hybridMultilevel"/>
    <w:tmpl w:val="52D64E98"/>
    <w:lvl w:ilvl="0" w:tplc="08DAE8B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C34C6"/>
    <w:multiLevelType w:val="hybridMultilevel"/>
    <w:tmpl w:val="36DA926A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6BD9"/>
    <w:multiLevelType w:val="hybridMultilevel"/>
    <w:tmpl w:val="5A6C6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D0836"/>
    <w:multiLevelType w:val="hybridMultilevel"/>
    <w:tmpl w:val="2F16DA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A598E"/>
    <w:multiLevelType w:val="hybridMultilevel"/>
    <w:tmpl w:val="E6364520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F193C"/>
    <w:multiLevelType w:val="hybridMultilevel"/>
    <w:tmpl w:val="AF003962"/>
    <w:lvl w:ilvl="0" w:tplc="F2BE27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7C5DE0"/>
    <w:multiLevelType w:val="hybridMultilevel"/>
    <w:tmpl w:val="41F25DE8"/>
    <w:lvl w:ilvl="0" w:tplc="08DAE8B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912C8"/>
    <w:multiLevelType w:val="hybridMultilevel"/>
    <w:tmpl w:val="8CF65A8A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35"/>
    <w:rsid w:val="000013D5"/>
    <w:rsid w:val="00002EA2"/>
    <w:rsid w:val="00005DC9"/>
    <w:rsid w:val="00013702"/>
    <w:rsid w:val="00017289"/>
    <w:rsid w:val="000231F8"/>
    <w:rsid w:val="00027AA4"/>
    <w:rsid w:val="00032805"/>
    <w:rsid w:val="0003729D"/>
    <w:rsid w:val="00047CD4"/>
    <w:rsid w:val="00057954"/>
    <w:rsid w:val="00060BC3"/>
    <w:rsid w:val="000B014A"/>
    <w:rsid w:val="0010626E"/>
    <w:rsid w:val="00106AA1"/>
    <w:rsid w:val="00111AB9"/>
    <w:rsid w:val="00141593"/>
    <w:rsid w:val="00144513"/>
    <w:rsid w:val="00161027"/>
    <w:rsid w:val="00167A97"/>
    <w:rsid w:val="00186414"/>
    <w:rsid w:val="001A33C0"/>
    <w:rsid w:val="001B3999"/>
    <w:rsid w:val="001C4F6E"/>
    <w:rsid w:val="001E58C4"/>
    <w:rsid w:val="0020725C"/>
    <w:rsid w:val="00241A07"/>
    <w:rsid w:val="0025352B"/>
    <w:rsid w:val="0025736C"/>
    <w:rsid w:val="00273B6E"/>
    <w:rsid w:val="002824C7"/>
    <w:rsid w:val="00286142"/>
    <w:rsid w:val="002A3BFA"/>
    <w:rsid w:val="002E580F"/>
    <w:rsid w:val="002F1222"/>
    <w:rsid w:val="002F543F"/>
    <w:rsid w:val="00315FBF"/>
    <w:rsid w:val="00341E28"/>
    <w:rsid w:val="00347DE5"/>
    <w:rsid w:val="00356835"/>
    <w:rsid w:val="0035706B"/>
    <w:rsid w:val="003861C7"/>
    <w:rsid w:val="0039173C"/>
    <w:rsid w:val="003A2279"/>
    <w:rsid w:val="003A606E"/>
    <w:rsid w:val="003B68B8"/>
    <w:rsid w:val="003C638F"/>
    <w:rsid w:val="004179B7"/>
    <w:rsid w:val="004224FF"/>
    <w:rsid w:val="00451D8D"/>
    <w:rsid w:val="00452FB3"/>
    <w:rsid w:val="00453D76"/>
    <w:rsid w:val="00473439"/>
    <w:rsid w:val="0049565B"/>
    <w:rsid w:val="00497E58"/>
    <w:rsid w:val="004A2F12"/>
    <w:rsid w:val="004B2279"/>
    <w:rsid w:val="004B7EEC"/>
    <w:rsid w:val="004D6B37"/>
    <w:rsid w:val="004E10EA"/>
    <w:rsid w:val="00533FC8"/>
    <w:rsid w:val="00556544"/>
    <w:rsid w:val="005826BA"/>
    <w:rsid w:val="005A7F83"/>
    <w:rsid w:val="00601608"/>
    <w:rsid w:val="00646E72"/>
    <w:rsid w:val="0066298F"/>
    <w:rsid w:val="00676429"/>
    <w:rsid w:val="00692CF9"/>
    <w:rsid w:val="006A4BE0"/>
    <w:rsid w:val="006B02F1"/>
    <w:rsid w:val="006B7830"/>
    <w:rsid w:val="006C4FD0"/>
    <w:rsid w:val="006D0027"/>
    <w:rsid w:val="006D51E4"/>
    <w:rsid w:val="00705801"/>
    <w:rsid w:val="00705817"/>
    <w:rsid w:val="00733C4D"/>
    <w:rsid w:val="00757D66"/>
    <w:rsid w:val="00763A98"/>
    <w:rsid w:val="0076704E"/>
    <w:rsid w:val="007F6DCD"/>
    <w:rsid w:val="00813D15"/>
    <w:rsid w:val="00825184"/>
    <w:rsid w:val="00876280"/>
    <w:rsid w:val="008B205E"/>
    <w:rsid w:val="00930FD6"/>
    <w:rsid w:val="0093573C"/>
    <w:rsid w:val="00946B75"/>
    <w:rsid w:val="00950C1C"/>
    <w:rsid w:val="009572D0"/>
    <w:rsid w:val="00965A26"/>
    <w:rsid w:val="00976B6C"/>
    <w:rsid w:val="0098525F"/>
    <w:rsid w:val="009E593C"/>
    <w:rsid w:val="009F706A"/>
    <w:rsid w:val="00A015A8"/>
    <w:rsid w:val="00A03AC1"/>
    <w:rsid w:val="00A053D4"/>
    <w:rsid w:val="00A25A91"/>
    <w:rsid w:val="00A31907"/>
    <w:rsid w:val="00A4647C"/>
    <w:rsid w:val="00A477F9"/>
    <w:rsid w:val="00A759FC"/>
    <w:rsid w:val="00A8602F"/>
    <w:rsid w:val="00A941E0"/>
    <w:rsid w:val="00AA1C50"/>
    <w:rsid w:val="00AA3268"/>
    <w:rsid w:val="00AA4AA4"/>
    <w:rsid w:val="00AA7485"/>
    <w:rsid w:val="00AA7A51"/>
    <w:rsid w:val="00AB1D5D"/>
    <w:rsid w:val="00AB4BB0"/>
    <w:rsid w:val="00AB6B57"/>
    <w:rsid w:val="00AC5E48"/>
    <w:rsid w:val="00AD58D3"/>
    <w:rsid w:val="00B5246B"/>
    <w:rsid w:val="00B64883"/>
    <w:rsid w:val="00BA2709"/>
    <w:rsid w:val="00BA7AC9"/>
    <w:rsid w:val="00BE2766"/>
    <w:rsid w:val="00BF575D"/>
    <w:rsid w:val="00C30F1F"/>
    <w:rsid w:val="00C43A3A"/>
    <w:rsid w:val="00C53E32"/>
    <w:rsid w:val="00C641EC"/>
    <w:rsid w:val="00C6441B"/>
    <w:rsid w:val="00C64697"/>
    <w:rsid w:val="00C77EF0"/>
    <w:rsid w:val="00C81B6F"/>
    <w:rsid w:val="00C85958"/>
    <w:rsid w:val="00CB5445"/>
    <w:rsid w:val="00D2169B"/>
    <w:rsid w:val="00D34364"/>
    <w:rsid w:val="00D544CD"/>
    <w:rsid w:val="00D6072E"/>
    <w:rsid w:val="00D65DF1"/>
    <w:rsid w:val="00D66AE9"/>
    <w:rsid w:val="00D67221"/>
    <w:rsid w:val="00DA27CD"/>
    <w:rsid w:val="00DC7C70"/>
    <w:rsid w:val="00DD2E72"/>
    <w:rsid w:val="00DD58AC"/>
    <w:rsid w:val="00DF6736"/>
    <w:rsid w:val="00E05E4C"/>
    <w:rsid w:val="00E167C8"/>
    <w:rsid w:val="00E230F7"/>
    <w:rsid w:val="00E30487"/>
    <w:rsid w:val="00E3651B"/>
    <w:rsid w:val="00E4188C"/>
    <w:rsid w:val="00E80BA8"/>
    <w:rsid w:val="00E87F2E"/>
    <w:rsid w:val="00E9323D"/>
    <w:rsid w:val="00ED6BD0"/>
    <w:rsid w:val="00EE1A51"/>
    <w:rsid w:val="00EE3849"/>
    <w:rsid w:val="00F02A95"/>
    <w:rsid w:val="00F06E77"/>
    <w:rsid w:val="00F10E02"/>
    <w:rsid w:val="00F22EE4"/>
    <w:rsid w:val="00F25D26"/>
    <w:rsid w:val="00F5569B"/>
    <w:rsid w:val="00F84BE5"/>
    <w:rsid w:val="00F963BE"/>
    <w:rsid w:val="00FA002E"/>
    <w:rsid w:val="00FC1A0D"/>
    <w:rsid w:val="00FC610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8DB0"/>
  <w15:docId w15:val="{70B5E366-E5E8-498D-87F7-F21FA01F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364"/>
  </w:style>
  <w:style w:type="paragraph" w:styleId="3">
    <w:name w:val="heading 3"/>
    <w:basedOn w:val="a"/>
    <w:link w:val="30"/>
    <w:uiPriority w:val="9"/>
    <w:qFormat/>
    <w:rsid w:val="00733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D0027"/>
    <w:pPr>
      <w:ind w:left="720"/>
      <w:contextualSpacing/>
    </w:pPr>
  </w:style>
  <w:style w:type="character" w:styleId="a9">
    <w:name w:val="Subtle Emphasis"/>
    <w:uiPriority w:val="19"/>
    <w:qFormat/>
    <w:rsid w:val="00347DE5"/>
    <w:rPr>
      <w:i/>
      <w:iCs/>
      <w:color w:val="808080"/>
    </w:rPr>
  </w:style>
  <w:style w:type="character" w:customStyle="1" w:styleId="30">
    <w:name w:val="Заголовок 3 Знак"/>
    <w:basedOn w:val="a0"/>
    <w:link w:val="3"/>
    <w:uiPriority w:val="9"/>
    <w:rsid w:val="00733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B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B014A"/>
  </w:style>
  <w:style w:type="paragraph" w:styleId="ac">
    <w:name w:val="footer"/>
    <w:basedOn w:val="a"/>
    <w:link w:val="ad"/>
    <w:uiPriority w:val="99"/>
    <w:semiHidden/>
    <w:unhideWhenUsed/>
    <w:rsid w:val="000B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0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Exchange\&#1092;&#1072;&#1081;&#1083;&#1086;&#1086;&#1073;&#1084;&#1077;&#1085;&#1085;&#1080;&#1082;\&#1054;&#1090;&#1076;&#1077;&#1083;%20&#1079;&#1072;&#1097;&#1080;&#1090;&#1099;%20&#1088;&#1072;&#1089;&#1090;&#1077;&#1085;&#1080;&#1081;\&#1056;&#1072;&#1073;&#1086;&#1095;&#1072;&#1103;%20&#1087;&#1072;&#1087;&#1082;&#1072;%20&#1086;&#1090;&#1076;&#1077;&#1083;&#1072;\&#1060;&#1080;&#1090;&#1086;&#1072;&#1085;&#1072;&#1083;&#1080;&#1079;%20&#1089;&#1077;&#1084;&#1103;&#1085;\&#1089;&#1088;&#1077;&#1076;&#1085;&#1077;&#1084;&#1085;&#1086;&#1075;&#1086;&#1083;&#1077;&#1090;&#1085;&#1080;&#1077;%20&#1076;&#1072;&#1085;&#1085;&#1099;&#1077;\&#1054;&#1041;&#1065;&#1040;&#1071;%20&#1087;&#1086;&#1088;&#1072;&#1078;&#1077;&#1085;&#1085;&#1086;&#1089;&#1090;&#1100;%20&#1079;&#1072;&#1073;&#1086;&#1083;&#1077;&#1074;&#1072;&#1085;&#1080;&#1103;&#1084;&#1080;%20&#1089;&#1077;&#1084;&#1103;&#1085;%20&#1079;&#1077;&#1088;&#1085;&#1086;&#1074;&#1099;&#1093;%20&#1082;&#1091;&#1083;&#1100;&#1090;&#1091;&#1088;%20&#1091;&#1088;&#1086;&#1078;&#1072;&#1103;%202006-2021%20&#107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Exchange\&#1092;&#1072;&#1081;&#1083;&#1086;&#1086;&#1073;&#1084;&#1077;&#1085;&#1085;&#1080;&#1082;\&#1054;&#1090;&#1076;&#1077;&#1083;%20&#1079;&#1072;&#1097;&#1080;&#1090;&#1099;%20&#1088;&#1072;&#1089;&#1090;&#1077;&#1085;&#1080;&#1081;\&#1056;&#1072;&#1073;&#1086;&#1095;&#1072;&#1103;%20&#1087;&#1072;&#1087;&#1082;&#1072;%20&#1086;&#1090;&#1076;&#1077;&#1083;&#1072;\&#1060;&#1080;&#1090;&#1086;&#1072;&#1085;&#1072;&#1083;&#1080;&#1079;%20&#1089;&#1077;&#1084;&#1103;&#1085;\&#1089;&#1088;&#1077;&#1076;&#1085;&#1077;&#1084;&#1085;&#1086;&#1075;&#1086;&#1083;&#1077;&#1090;&#1085;&#1080;&#1077;%20&#1076;&#1072;&#1085;&#1085;&#1099;&#1077;\&#1082;&#1086;&#1088;&#1085;&#1077;&#1074;&#1099;&#1077;%20&#1075;&#1085;&#1080;&#1083;&#1080;\&#1043;&#1088;&#1072;&#1092;&#1080;&#1082;&#1080;%20&#1087;&#1086;%20&#1082;&#1086;&#1088;&#1085;&#1077;&#1074;&#1099;&#1084;%20&#1075;&#1085;&#1080;&#1083;&#1103;&#1084;%20&#1089;%202020%20&#1075;&#1086;&#1076;&#107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Exchange\&#1092;&#1072;&#1081;&#1083;&#1086;&#1086;&#1073;&#1084;&#1077;&#1085;&#1085;&#1080;&#1082;\&#1054;&#1090;&#1076;&#1077;&#1083;%20&#1079;&#1072;&#1097;&#1080;&#1090;&#1099;%20&#1088;&#1072;&#1089;&#1090;&#1077;&#1085;&#1080;&#1081;\&#1056;&#1072;&#1073;&#1086;&#1095;&#1072;&#1103;%20&#1087;&#1072;&#1087;&#1082;&#1072;%20&#1086;&#1090;&#1076;&#1077;&#1083;&#1072;\&#1060;&#1080;&#1090;&#1086;&#1072;&#1085;&#1072;&#1083;&#1080;&#1079;%20&#1089;&#1077;&#1084;&#1103;&#1085;\&#1089;&#1088;&#1077;&#1076;&#1085;&#1077;&#1084;&#1085;&#1086;&#1075;&#1086;&#1083;&#1077;&#1090;&#1085;&#1080;&#1077;%20&#1076;&#1072;&#1085;&#1085;&#1099;&#1077;\&#1082;&#1086;&#1088;&#1085;&#1077;&#1074;&#1099;&#1077;%20&#1075;&#1085;&#1080;&#1083;&#1080;\&#1043;&#1088;&#1072;&#1092;&#1080;&#1082;&#1080;%20&#1087;&#1086;%20&#1082;&#1086;&#1088;&#1085;&#1077;&#1074;&#1099;&#1084;%20&#1075;&#1085;&#1080;&#1083;&#1103;&#1084;%20&#1089;%202020%20&#1075;&#1086;&#1076;&#107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Exchange\&#1092;&#1072;&#1081;&#1083;&#1086;&#1086;&#1073;&#1084;&#1077;&#1085;&#1085;&#1080;&#1082;\&#1054;&#1090;&#1076;&#1077;&#1083;%20&#1079;&#1072;&#1097;&#1080;&#1090;&#1099;%20&#1088;&#1072;&#1089;&#1090;&#1077;&#1085;&#1080;&#1081;\&#1056;&#1072;&#1073;&#1086;&#1095;&#1072;&#1103;%20&#1087;&#1072;&#1087;&#1082;&#1072;%20&#1086;&#1090;&#1076;&#1077;&#1083;&#1072;\&#1060;&#1080;&#1090;&#1086;&#1072;&#1085;&#1072;&#1083;&#1080;&#1079;%20&#1089;&#1077;&#1084;&#1103;&#1085;\&#1089;&#1088;&#1077;&#1076;&#1085;&#1077;&#1084;&#1085;&#1086;&#1075;&#1086;&#1083;&#1077;&#1090;&#1085;&#1080;&#1077;%20&#1076;&#1072;&#1085;&#1085;&#1099;&#1077;\&#1082;&#1086;&#1088;&#1085;&#1077;&#1074;&#1099;&#1077;%20&#1075;&#1085;&#1080;&#1083;&#1080;\&#1043;&#1088;&#1072;&#1092;&#1080;&#1082;&#1080;%20&#1087;&#1086;%20&#1082;&#1086;&#1088;&#1085;&#1077;&#1074;&#1099;&#1084;%20&#1075;&#1085;&#1080;&#1083;&#1103;&#1084;%20&#1089;%202020%20&#1075;&#1086;&#1076;&#1072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ko-KR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Общая пораженность заболеваниями зерновых культур 201</a:t>
            </a: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9</a:t>
            </a:r>
            <a:r>
              <a:rPr lang="ko-KR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- 202</a:t>
            </a: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4</a:t>
            </a:r>
            <a:r>
              <a:rPr lang="ko-KR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год</a:t>
            </a:r>
          </a:p>
        </c:rich>
      </c:tx>
      <c:layout>
        <c:manualLayout>
          <c:xMode val="edge"/>
          <c:yMode val="edge"/>
          <c:x val="0.13756276350229904"/>
          <c:y val="2.70270270270270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194646009127701"/>
          <c:y val="0.21741741741741785"/>
          <c:w val="0.82222081352869691"/>
          <c:h val="0.511200255373484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Лист1!$C$48</c:f>
              <c:strCache>
                <c:ptCount val="1"/>
                <c:pt idx="0">
                  <c:v>Яровая пшеница</c:v>
                </c:pt>
              </c:strCache>
            </c:strRef>
          </c:tx>
          <c:spPr>
            <a:solidFill>
              <a:srgbClr val="0A96F6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Bahnschrift Condensed" panose="020B0502040204020203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Лист1!$A$49:$A$59</c:f>
              <c:strCache>
                <c:ptCount val="7"/>
                <c:pt idx="0">
                  <c:v>ср.многолет.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strCache>
            </c:strRef>
          </c:cat>
          <c:val>
            <c:numRef>
              <c:f>Лист1!$C$49:$C$59</c:f>
              <c:numCache>
                <c:formatCode>0.0</c:formatCode>
                <c:ptCount val="7"/>
                <c:pt idx="0">
                  <c:v>34.159999999999997</c:v>
                </c:pt>
                <c:pt idx="1">
                  <c:v>30.6</c:v>
                </c:pt>
                <c:pt idx="2">
                  <c:v>33.5</c:v>
                </c:pt>
                <c:pt idx="3" formatCode="General">
                  <c:v>38.6</c:v>
                </c:pt>
                <c:pt idx="4" formatCode="General">
                  <c:v>40.6</c:v>
                </c:pt>
                <c:pt idx="5" formatCode="General">
                  <c:v>27.5</c:v>
                </c:pt>
                <c:pt idx="6" formatCode="General">
                  <c:v>41.3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33-45E2-9E6A-C16846D55E18}"/>
            </c:ext>
          </c:extLst>
        </c:ser>
        <c:ser>
          <c:idx val="1"/>
          <c:order val="1"/>
          <c:tx>
            <c:strRef>
              <c:f>Лист1!$G$48</c:f>
              <c:strCache>
                <c:ptCount val="1"/>
                <c:pt idx="0">
                  <c:v>Ячмень</c:v>
                </c:pt>
              </c:strCache>
            </c:strRef>
          </c:tx>
          <c:spPr>
            <a:gradFill flip="none" rotWithShape="1">
              <a:gsLst>
                <a:gs pos="0">
                  <a:srgbClr val="EC7114">
                    <a:shade val="30000"/>
                    <a:satMod val="115000"/>
                  </a:srgbClr>
                </a:gs>
                <a:gs pos="50000">
                  <a:srgbClr val="EC7114">
                    <a:shade val="67500"/>
                    <a:satMod val="115000"/>
                  </a:srgbClr>
                </a:gs>
                <a:gs pos="100000">
                  <a:srgbClr val="EC7114">
                    <a:shade val="100000"/>
                    <a:satMod val="115000"/>
                  </a:srgbClr>
                </a:gs>
              </a:gsLst>
              <a:path path="circle">
                <a:fillToRect l="50000" t="50000" r="50000" b="50000"/>
              </a:path>
              <a:tileRect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Bahnschrift Condensed" panose="020B0502040204020203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Лист1!$A$49:$A$59</c:f>
              <c:strCache>
                <c:ptCount val="7"/>
                <c:pt idx="0">
                  <c:v>ср.многолет.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strCache>
            </c:strRef>
          </c:cat>
          <c:val>
            <c:numRef>
              <c:f>Лист1!$G$49:$G$59</c:f>
              <c:numCache>
                <c:formatCode>0.0</c:formatCode>
                <c:ptCount val="7"/>
                <c:pt idx="0">
                  <c:v>30.96</c:v>
                </c:pt>
                <c:pt idx="1">
                  <c:v>39.4</c:v>
                </c:pt>
                <c:pt idx="2">
                  <c:v>29.8</c:v>
                </c:pt>
                <c:pt idx="3" formatCode="General">
                  <c:v>35.1</c:v>
                </c:pt>
                <c:pt idx="4" formatCode="General">
                  <c:v>26.2</c:v>
                </c:pt>
                <c:pt idx="5" formatCode="General">
                  <c:v>24.3</c:v>
                </c:pt>
                <c:pt idx="6" formatCode="General">
                  <c:v>33.1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33-45E2-9E6A-C16846D55E18}"/>
            </c:ext>
          </c:extLst>
        </c:ser>
        <c:ser>
          <c:idx val="2"/>
          <c:order val="2"/>
          <c:tx>
            <c:strRef>
              <c:f>Лист1!$K$48</c:f>
              <c:strCache>
                <c:ptCount val="1"/>
                <c:pt idx="0">
                  <c:v>Овёс</c:v>
                </c:pt>
              </c:strCache>
            </c:strRef>
          </c:tx>
          <c:spPr>
            <a:gradFill flip="none" rotWithShape="1">
              <a:gsLst>
                <a:gs pos="0">
                  <a:srgbClr val="00B050">
                    <a:shade val="30000"/>
                    <a:satMod val="115000"/>
                  </a:srgbClr>
                </a:gs>
                <a:gs pos="50000">
                  <a:srgbClr val="00B050">
                    <a:shade val="67500"/>
                    <a:satMod val="115000"/>
                  </a:srgbClr>
                </a:gs>
                <a:gs pos="100000">
                  <a:srgbClr val="00B050">
                    <a:shade val="100000"/>
                    <a:satMod val="115000"/>
                  </a:srgbClr>
                </a:gs>
              </a:gsLst>
              <a:lin ang="10800000" scaled="1"/>
              <a:tileRect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Bahnschrift Condensed" panose="020B0502040204020203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Лист1!$A$49:$A$59</c:f>
              <c:strCache>
                <c:ptCount val="7"/>
                <c:pt idx="0">
                  <c:v>ср.многолет.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strCache>
            </c:strRef>
          </c:cat>
          <c:val>
            <c:numRef>
              <c:f>Лист1!$K$49:$K$59</c:f>
              <c:numCache>
                <c:formatCode>0.0</c:formatCode>
                <c:ptCount val="7"/>
                <c:pt idx="0">
                  <c:v>24.58</c:v>
                </c:pt>
                <c:pt idx="1">
                  <c:v>27</c:v>
                </c:pt>
                <c:pt idx="2">
                  <c:v>27.6</c:v>
                </c:pt>
                <c:pt idx="3" formatCode="General">
                  <c:v>25.2</c:v>
                </c:pt>
                <c:pt idx="4" formatCode="General">
                  <c:v>19.899999999999999</c:v>
                </c:pt>
                <c:pt idx="5" formatCode="General">
                  <c:v>23.2</c:v>
                </c:pt>
                <c:pt idx="6" formatCode="General">
                  <c:v>33.700000000000003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33-45E2-9E6A-C16846D55E1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5820800"/>
        <c:axId val="95868032"/>
        <c:axId val="0"/>
      </c:bar3DChart>
      <c:catAx>
        <c:axId val="9582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Bahnschrift Condensed" panose="020B0502040204020203" pitchFamily="34" charset="0"/>
                <a:ea typeface="+mn-ea"/>
                <a:cs typeface="+mn-cs"/>
              </a:defRPr>
            </a:pPr>
            <a:endParaRPr lang="ru-RU"/>
          </a:p>
        </c:txPr>
        <c:crossAx val="95868032"/>
        <c:crosses val="autoZero"/>
        <c:auto val="1"/>
        <c:lblAlgn val="ctr"/>
        <c:lblOffset val="100"/>
        <c:noMultiLvlLbl val="0"/>
      </c:catAx>
      <c:valAx>
        <c:axId val="9586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</a:t>
                </a:r>
                <a:r>
                  <a:rPr lang="ru-RU" sz="11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(распространненость), %</a:t>
                </a:r>
              </a:p>
            </c:rich>
          </c:tx>
          <c:layout>
            <c:manualLayout>
              <c:xMode val="edge"/>
              <c:yMode val="edge"/>
              <c:x val="5.8721220476409292E-2"/>
              <c:y val="0.1826004557453241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82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23029888878042"/>
          <c:y val="0.8753708354231784"/>
          <c:w val="0.74514063408706455"/>
          <c:h val="6.61469239421995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Корневые гнили по годам за февраль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'по зонам'!$B$39</c:f>
              <c:strCache>
                <c:ptCount val="1"/>
                <c:pt idx="0">
                  <c:v>2025</c:v>
                </c:pt>
              </c:strCache>
            </c:strRef>
          </c:tx>
          <c:spPr>
            <a:gradFill flip="none" rotWithShape="1">
              <a:gsLst>
                <a:gs pos="0">
                  <a:srgbClr val="1976FF">
                    <a:shade val="30000"/>
                    <a:satMod val="115000"/>
                  </a:srgbClr>
                </a:gs>
                <a:gs pos="50000">
                  <a:srgbClr val="1976FF">
                    <a:shade val="67500"/>
                    <a:satMod val="115000"/>
                  </a:srgbClr>
                </a:gs>
                <a:gs pos="100000">
                  <a:srgbClr val="1976FF">
                    <a:shade val="100000"/>
                    <a:satMod val="115000"/>
                  </a:srgbClr>
                </a:gs>
              </a:gsLst>
              <a:lin ang="0" scaled="1"/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ahnschrift Condensed" panose="020B0502040204020203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зонам'!$A$40:$A$44</c:f>
              <c:strCache>
                <c:ptCount val="5"/>
                <c:pt idx="0">
                  <c:v>по краю</c:v>
                </c:pt>
                <c:pt idx="1">
                  <c:v>восточные</c:v>
                </c:pt>
                <c:pt idx="2">
                  <c:v>западные</c:v>
                </c:pt>
                <c:pt idx="3">
                  <c:v>центральные</c:v>
                </c:pt>
                <c:pt idx="4">
                  <c:v>южные</c:v>
                </c:pt>
              </c:strCache>
            </c:strRef>
          </c:cat>
          <c:val>
            <c:numRef>
              <c:f>'по зонам'!$B$40:$B$44</c:f>
              <c:numCache>
                <c:formatCode>0.0</c:formatCode>
                <c:ptCount val="5"/>
                <c:pt idx="0">
                  <c:v>18.100000000000001</c:v>
                </c:pt>
                <c:pt idx="1">
                  <c:v>21.8</c:v>
                </c:pt>
                <c:pt idx="2">
                  <c:v>18.3</c:v>
                </c:pt>
                <c:pt idx="3">
                  <c:v>22.1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C1-4FFC-B58F-155C735EC394}"/>
            </c:ext>
          </c:extLst>
        </c:ser>
        <c:ser>
          <c:idx val="1"/>
          <c:order val="1"/>
          <c:tx>
            <c:strRef>
              <c:f>'по зонам'!$C$39</c:f>
              <c:strCache>
                <c:ptCount val="1"/>
                <c:pt idx="0">
                  <c:v>2024</c:v>
                </c:pt>
              </c:strCache>
            </c:strRef>
          </c:tx>
          <c:spPr>
            <a:gradFill flip="none" rotWithShape="1">
              <a:gsLst>
                <a:gs pos="0">
                  <a:srgbClr val="00B050">
                    <a:shade val="30000"/>
                    <a:satMod val="115000"/>
                  </a:srgbClr>
                </a:gs>
                <a:gs pos="50000">
                  <a:srgbClr val="00B050">
                    <a:shade val="67500"/>
                    <a:satMod val="115000"/>
                  </a:srgbClr>
                </a:gs>
                <a:gs pos="100000">
                  <a:srgbClr val="00B050">
                    <a:shade val="100000"/>
                    <a:satMod val="115000"/>
                  </a:srgbClr>
                </a:gs>
              </a:gsLst>
              <a:lin ang="10800000" scaled="1"/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ahnschrift Condensed" panose="020B0502040204020203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зонам'!$A$40:$A$44</c:f>
              <c:strCache>
                <c:ptCount val="5"/>
                <c:pt idx="0">
                  <c:v>по краю</c:v>
                </c:pt>
                <c:pt idx="1">
                  <c:v>восточные</c:v>
                </c:pt>
                <c:pt idx="2">
                  <c:v>западные</c:v>
                </c:pt>
                <c:pt idx="3">
                  <c:v>центральные</c:v>
                </c:pt>
                <c:pt idx="4">
                  <c:v>южные</c:v>
                </c:pt>
              </c:strCache>
            </c:strRef>
          </c:cat>
          <c:val>
            <c:numRef>
              <c:f>'по зонам'!$C$40:$C$44</c:f>
              <c:numCache>
                <c:formatCode>General</c:formatCode>
                <c:ptCount val="5"/>
                <c:pt idx="0">
                  <c:v>10.7</c:v>
                </c:pt>
                <c:pt idx="1">
                  <c:v>12.6</c:v>
                </c:pt>
                <c:pt idx="2">
                  <c:v>10.7</c:v>
                </c:pt>
                <c:pt idx="3">
                  <c:v>10.6</c:v>
                </c:pt>
                <c:pt idx="4" formatCode="0.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C1-4FFC-B58F-155C735EC3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79855"/>
        <c:axId val="44009663"/>
      </c:barChart>
      <c:lineChart>
        <c:grouping val="standard"/>
        <c:varyColors val="0"/>
        <c:ser>
          <c:idx val="2"/>
          <c:order val="2"/>
          <c:tx>
            <c:strRef>
              <c:f>'по зонам'!$D$39</c:f>
              <c:strCache>
                <c:ptCount val="1"/>
                <c:pt idx="0">
                  <c:v>15% (ПВ)</c:v>
                </c:pt>
              </c:strCache>
            </c:strRef>
          </c:tx>
          <c:spPr>
            <a:ln w="28575" cap="rnd">
              <a:solidFill>
                <a:srgbClr val="FF9900">
                  <a:alpha val="64706"/>
                </a:srgbClr>
              </a:solidFill>
              <a:prstDash val="lgDash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'по зонам'!$A$40:$A$44</c:f>
              <c:strCache>
                <c:ptCount val="5"/>
                <c:pt idx="0">
                  <c:v>по краю</c:v>
                </c:pt>
                <c:pt idx="1">
                  <c:v>восточные</c:v>
                </c:pt>
                <c:pt idx="2">
                  <c:v>западные</c:v>
                </c:pt>
                <c:pt idx="3">
                  <c:v>центральные</c:v>
                </c:pt>
                <c:pt idx="4">
                  <c:v>южные</c:v>
                </c:pt>
              </c:strCache>
            </c:strRef>
          </c:cat>
          <c:val>
            <c:numRef>
              <c:f>'по зонам'!$D$40:$D$44</c:f>
              <c:numCache>
                <c:formatCode>General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0C1-4FFC-B58F-155C735EC3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79855"/>
        <c:axId val="44009663"/>
      </c:lineChart>
      <c:catAx>
        <c:axId val="1379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Bahnschrift Condensed" panose="020B0502040204020203" pitchFamily="34" charset="0"/>
                <a:ea typeface="+mn-ea"/>
                <a:cs typeface="+mn-cs"/>
              </a:defRPr>
            </a:pPr>
            <a:endParaRPr lang="ru-RU"/>
          </a:p>
        </c:txPr>
        <c:crossAx val="44009663"/>
        <c:crosses val="autoZero"/>
        <c:auto val="1"/>
        <c:lblAlgn val="ctr"/>
        <c:lblOffset val="100"/>
        <c:noMultiLvlLbl val="0"/>
      </c:catAx>
      <c:valAx>
        <c:axId val="44009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</a:t>
                </a:r>
                <a:r>
                  <a:rPr lang="ru-RU" sz="11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(распространненость), %</a:t>
                </a:r>
                <a:endParaRPr lang="ru-RU" sz="110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9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544400699912525E-2"/>
          <c:y val="0.89877150772820069"/>
          <c:w val="0.87579986876640425"/>
          <c:h val="7.3450714494021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Зараженность корневыми гнилями основных сортов Красноярского края в проверенном объёме семян на 13.03.2025</a:t>
            </a:r>
            <a:r>
              <a:rPr lang="ru-RU" sz="14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г.</a:t>
            </a:r>
          </a:p>
        </c:rich>
      </c:tx>
      <c:layout>
        <c:manualLayout>
          <c:xMode val="edge"/>
          <c:yMode val="edge"/>
          <c:x val="0.11814798096432429"/>
          <c:y val="5.6629881865141989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2350391837556042E-2"/>
          <c:y val="0.14895294189070815"/>
          <c:w val="0.86506218019995762"/>
          <c:h val="0.58561682440857965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'по сортам'!$D$1</c:f>
              <c:strCache>
                <c:ptCount val="1"/>
                <c:pt idx="0">
                  <c:v>фузариоз</c:v>
                </c:pt>
              </c:strCache>
            </c:strRef>
          </c:tx>
          <c:spPr>
            <a:gradFill flip="none" rotWithShape="1">
              <a:gsLst>
                <a:gs pos="0">
                  <a:srgbClr val="00B050">
                    <a:shade val="30000"/>
                    <a:satMod val="115000"/>
                  </a:srgbClr>
                </a:gs>
                <a:gs pos="50000">
                  <a:srgbClr val="00B050">
                    <a:shade val="67500"/>
                    <a:satMod val="115000"/>
                  </a:srgbClr>
                </a:gs>
                <a:gs pos="100000">
                  <a:srgbClr val="00B050">
                    <a:shade val="100000"/>
                    <a:satMod val="115000"/>
                  </a:srgbClr>
                </a:gs>
              </a:gsLst>
              <a:path path="circle">
                <a:fillToRect l="50000" t="50000" r="50000" b="50000"/>
              </a:path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Bahnschrift Condensed" panose="020B0502040204020203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сортам'!$B$2:$B$10</c:f>
              <c:strCache>
                <c:ptCount val="9"/>
                <c:pt idx="0">
                  <c:v>Яровая  пшеница</c:v>
                </c:pt>
                <c:pt idx="1">
                  <c:v>НОВОСИБИРСКАЯ 31</c:v>
                </c:pt>
                <c:pt idx="2">
                  <c:v>НОВОСИБИРСКАЯ 41</c:v>
                </c:pt>
                <c:pt idx="3">
                  <c:v>НОВОСИБИРСКАЯ 15</c:v>
                </c:pt>
                <c:pt idx="4">
                  <c:v>ЭКСТРА</c:v>
                </c:pt>
                <c:pt idx="5">
                  <c:v>НОВОСИБИРСКАЯ 16</c:v>
                </c:pt>
                <c:pt idx="6">
                  <c:v>АЛТАЙСКАЯ 70</c:v>
                </c:pt>
                <c:pt idx="7">
                  <c:v>АЛТАЙСКАЯ 75</c:v>
                </c:pt>
                <c:pt idx="8">
                  <c:v>ИРЕНЬ</c:v>
                </c:pt>
              </c:strCache>
            </c:strRef>
          </c:cat>
          <c:val>
            <c:numRef>
              <c:f>'по сортам'!$D$2:$D$10</c:f>
              <c:numCache>
                <c:formatCode>0.0</c:formatCode>
                <c:ptCount val="9"/>
                <c:pt idx="0" formatCode="General">
                  <c:v>7.5</c:v>
                </c:pt>
                <c:pt idx="1">
                  <c:v>7.1</c:v>
                </c:pt>
                <c:pt idx="2">
                  <c:v>7.1</c:v>
                </c:pt>
                <c:pt idx="3">
                  <c:v>8.1</c:v>
                </c:pt>
                <c:pt idx="4">
                  <c:v>6.11</c:v>
                </c:pt>
                <c:pt idx="5">
                  <c:v>9.1</c:v>
                </c:pt>
                <c:pt idx="6">
                  <c:v>25</c:v>
                </c:pt>
                <c:pt idx="8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8E-4BD2-AEF4-D3F478475423}"/>
            </c:ext>
          </c:extLst>
        </c:ser>
        <c:ser>
          <c:idx val="2"/>
          <c:order val="2"/>
          <c:tx>
            <c:strRef>
              <c:f>'по сортам'!$E$1</c:f>
              <c:strCache>
                <c:ptCount val="1"/>
                <c:pt idx="0">
                  <c:v>гельминтоспориоз</c:v>
                </c:pt>
              </c:strCache>
            </c:strRef>
          </c:tx>
          <c:spPr>
            <a:gradFill flip="none" rotWithShape="1">
              <a:gsLst>
                <a:gs pos="0">
                  <a:srgbClr val="47B5FF">
                    <a:shade val="30000"/>
                    <a:satMod val="115000"/>
                  </a:srgbClr>
                </a:gs>
                <a:gs pos="50000">
                  <a:srgbClr val="47B5FF">
                    <a:shade val="67500"/>
                    <a:satMod val="115000"/>
                  </a:srgbClr>
                </a:gs>
                <a:gs pos="100000">
                  <a:srgbClr val="47B5FF">
                    <a:shade val="100000"/>
                    <a:satMod val="115000"/>
                  </a:srgbClr>
                </a:gs>
              </a:gsLst>
              <a:path path="circle">
                <a:fillToRect l="50000" t="50000" r="50000" b="50000"/>
              </a:path>
              <a:tileRect/>
            </a:gra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fld id="{42FD7362-AD56-4BB3-BD06-051C3402CB95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48E-4BD2-AEF4-D3F47847542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5B2EC8B6-3048-46F3-A0C4-6682096C6090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148E-4BD2-AEF4-D3F478475423}"/>
                </c:ext>
              </c:extLst>
            </c:dLbl>
            <c:dLbl>
              <c:idx val="7"/>
              <c:layout>
                <c:manualLayout>
                  <c:x val="7.5671594337332606E-3"/>
                  <c:y val="2.02678225177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8E-4BD2-AEF4-D3F478475423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249B7F9E-683A-4714-9C72-4B8D63CE755F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48E-4BD2-AEF4-D3F4784754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Bahnschrift Condensed" panose="020B0502040204020203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сортам'!$B$2:$B$10</c:f>
              <c:strCache>
                <c:ptCount val="9"/>
                <c:pt idx="0">
                  <c:v>Яровая  пшеница</c:v>
                </c:pt>
                <c:pt idx="1">
                  <c:v>НОВОСИБИРСКАЯ 31</c:v>
                </c:pt>
                <c:pt idx="2">
                  <c:v>НОВОСИБИРСКАЯ 41</c:v>
                </c:pt>
                <c:pt idx="3">
                  <c:v>НОВОСИБИРСКАЯ 15</c:v>
                </c:pt>
                <c:pt idx="4">
                  <c:v>ЭКСТРА</c:v>
                </c:pt>
                <c:pt idx="5">
                  <c:v>НОВОСИБИРСКАЯ 16</c:v>
                </c:pt>
                <c:pt idx="6">
                  <c:v>АЛТАЙСКАЯ 70</c:v>
                </c:pt>
                <c:pt idx="7">
                  <c:v>АЛТАЙСКАЯ 75</c:v>
                </c:pt>
                <c:pt idx="8">
                  <c:v>ИРЕНЬ</c:v>
                </c:pt>
              </c:strCache>
            </c:strRef>
          </c:cat>
          <c:val>
            <c:numRef>
              <c:f>'по сортам'!$E$2:$E$10</c:f>
              <c:numCache>
                <c:formatCode>0.0</c:formatCode>
                <c:ptCount val="9"/>
                <c:pt idx="0" formatCode="General">
                  <c:v>13.9</c:v>
                </c:pt>
                <c:pt idx="1">
                  <c:v>18</c:v>
                </c:pt>
                <c:pt idx="2">
                  <c:v>10.44</c:v>
                </c:pt>
                <c:pt idx="3">
                  <c:v>15.9</c:v>
                </c:pt>
                <c:pt idx="4">
                  <c:v>12</c:v>
                </c:pt>
                <c:pt idx="5">
                  <c:v>14.8</c:v>
                </c:pt>
                <c:pt idx="6">
                  <c:v>7.5</c:v>
                </c:pt>
                <c:pt idx="7">
                  <c:v>7.22</c:v>
                </c:pt>
                <c:pt idx="8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48E-4BD2-AEF4-D3F4784754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103011183"/>
        <c:axId val="193248943"/>
      </c:barChart>
      <c:lineChart>
        <c:grouping val="stacked"/>
        <c:varyColors val="0"/>
        <c:ser>
          <c:idx val="0"/>
          <c:order val="0"/>
          <c:tx>
            <c:strRef>
              <c:f>'по сортам'!$C$1</c:f>
              <c:strCache>
                <c:ptCount val="1"/>
                <c:pt idx="0">
                  <c:v>Корневые гнили</c:v>
                </c:pt>
              </c:strCache>
            </c:strRef>
          </c:tx>
          <c:spPr>
            <a:ln w="28575" cap="rnd" cmpd="thickThin">
              <a:solidFill>
                <a:srgbClr val="FF3300"/>
              </a:solidFill>
              <a:prstDash val="lgDashDotDot"/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3"/>
              <c:tx>
                <c:rich>
                  <a:bodyPr/>
                  <a:lstStyle/>
                  <a:p>
                    <a:fld id="{D2FC4914-71D6-4984-8675-FDC284D37247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148E-4BD2-AEF4-D3F478475423}"/>
                </c:ext>
              </c:extLst>
            </c:dLbl>
            <c:dLbl>
              <c:idx val="7"/>
              <c:layout>
                <c:manualLayout>
                  <c:x val="-3.0268637734933598E-2"/>
                  <c:y val="-7.5280483637210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8E-4BD2-AEF4-D3F4784754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Bahnschrift Condensed" panose="020B0502040204020203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сортам'!$B$2:$B$10</c:f>
              <c:strCache>
                <c:ptCount val="9"/>
                <c:pt idx="0">
                  <c:v>Яровая  пшеница</c:v>
                </c:pt>
                <c:pt idx="1">
                  <c:v>НОВОСИБИРСКАЯ 31</c:v>
                </c:pt>
                <c:pt idx="2">
                  <c:v>НОВОСИБИРСКАЯ 41</c:v>
                </c:pt>
                <c:pt idx="3">
                  <c:v>НОВОСИБИРСКАЯ 15</c:v>
                </c:pt>
                <c:pt idx="4">
                  <c:v>ЭКСТРА</c:v>
                </c:pt>
                <c:pt idx="5">
                  <c:v>НОВОСИБИРСКАЯ 16</c:v>
                </c:pt>
                <c:pt idx="6">
                  <c:v>АЛТАЙСКАЯ 70</c:v>
                </c:pt>
                <c:pt idx="7">
                  <c:v>АЛТАЙСКАЯ 75</c:v>
                </c:pt>
                <c:pt idx="8">
                  <c:v>ИРЕНЬ</c:v>
                </c:pt>
              </c:strCache>
            </c:strRef>
          </c:cat>
          <c:val>
            <c:numRef>
              <c:f>'по сортам'!$C$2:$C$10</c:f>
              <c:numCache>
                <c:formatCode>0.0</c:formatCode>
                <c:ptCount val="9"/>
                <c:pt idx="0" formatCode="General">
                  <c:v>21.4</c:v>
                </c:pt>
                <c:pt idx="1">
                  <c:v>25.1</c:v>
                </c:pt>
                <c:pt idx="2">
                  <c:v>17.5</c:v>
                </c:pt>
                <c:pt idx="3">
                  <c:v>24</c:v>
                </c:pt>
                <c:pt idx="4">
                  <c:v>18.100000000000001</c:v>
                </c:pt>
                <c:pt idx="5">
                  <c:v>23.9</c:v>
                </c:pt>
                <c:pt idx="6">
                  <c:v>32.5</c:v>
                </c:pt>
                <c:pt idx="7">
                  <c:v>7.2</c:v>
                </c:pt>
                <c:pt idx="8">
                  <c:v>29.7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48E-4BD2-AEF4-D3F4784754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03011183"/>
        <c:axId val="193248943"/>
      </c:lineChart>
      <c:catAx>
        <c:axId val="21030111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Bahnschrift Condensed" panose="020B0502040204020203" pitchFamily="34" charset="0"/>
                <a:ea typeface="+mn-ea"/>
                <a:cs typeface="+mn-cs"/>
              </a:defRPr>
            </a:pPr>
            <a:endParaRPr lang="ru-RU"/>
          </a:p>
        </c:txPr>
        <c:crossAx val="193248943"/>
        <c:crosses val="autoZero"/>
        <c:auto val="1"/>
        <c:lblAlgn val="ctr"/>
        <c:lblOffset val="100"/>
        <c:noMultiLvlLbl val="0"/>
      </c:catAx>
      <c:valAx>
        <c:axId val="1932489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Р (распространненость), %</a:t>
                </a:r>
              </a:p>
            </c:rich>
          </c:tx>
          <c:layout>
            <c:manualLayout>
              <c:xMode val="edge"/>
              <c:yMode val="edge"/>
              <c:x val="1.3249021332712984E-2"/>
              <c:y val="0.257115421547916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ahnschrift Condensed" panose="020B0502040204020203" pitchFamily="34" charset="0"/>
                <a:ea typeface="+mn-ea"/>
                <a:cs typeface="+mn-cs"/>
              </a:defRPr>
            </a:pPr>
            <a:endParaRPr lang="ru-RU"/>
          </a:p>
        </c:txPr>
        <c:crossAx val="21030111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956944110440997E-2"/>
          <c:y val="0.9386416527820205"/>
          <c:w val="0.90205410141694187"/>
          <c:h val="4.66722622834549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Bahnschrift Condensed" panose="020B0502040204020203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Bahnschrift Condensed" panose="020B0502040204020203" pitchFamily="34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Корневае гнили на 13.04.2025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'по зонам'!$B$3</c:f>
              <c:strCache>
                <c:ptCount val="1"/>
                <c:pt idx="0">
                  <c:v>Пшеница</c:v>
                </c:pt>
              </c:strCache>
            </c:strRef>
          </c:tx>
          <c:spPr>
            <a:gradFill flip="none" rotWithShape="1">
              <a:gsLst>
                <a:gs pos="0">
                  <a:srgbClr val="1976FF">
                    <a:shade val="30000"/>
                    <a:satMod val="115000"/>
                  </a:srgbClr>
                </a:gs>
                <a:gs pos="50000">
                  <a:srgbClr val="1976FF">
                    <a:shade val="67500"/>
                    <a:satMod val="115000"/>
                  </a:srgbClr>
                </a:gs>
                <a:gs pos="100000">
                  <a:srgbClr val="1976FF">
                    <a:shade val="100000"/>
                    <a:satMod val="115000"/>
                  </a:srgbClr>
                </a:gs>
              </a:gsLst>
              <a:lin ang="0" scaled="1"/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ahnschrift Condensed" panose="020B0502040204020203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зонам'!$A$4:$A$8</c:f>
              <c:strCache>
                <c:ptCount val="5"/>
                <c:pt idx="0">
                  <c:v>по краю</c:v>
                </c:pt>
                <c:pt idx="1">
                  <c:v>восточные</c:v>
                </c:pt>
                <c:pt idx="2">
                  <c:v>западные</c:v>
                </c:pt>
                <c:pt idx="3">
                  <c:v>центральные</c:v>
                </c:pt>
                <c:pt idx="4">
                  <c:v>южные</c:v>
                </c:pt>
              </c:strCache>
            </c:strRef>
          </c:cat>
          <c:val>
            <c:numRef>
              <c:f>'по зонам'!$B$4:$B$8</c:f>
              <c:numCache>
                <c:formatCode>0.0</c:formatCode>
                <c:ptCount val="5"/>
                <c:pt idx="0">
                  <c:v>21.4</c:v>
                </c:pt>
                <c:pt idx="1">
                  <c:v>24.6</c:v>
                </c:pt>
                <c:pt idx="2">
                  <c:v>20.7</c:v>
                </c:pt>
                <c:pt idx="3">
                  <c:v>19.600000000000001</c:v>
                </c:pt>
                <c:pt idx="4">
                  <c:v>21.7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8E-4832-83BC-393D6F70F2D4}"/>
            </c:ext>
          </c:extLst>
        </c:ser>
        <c:ser>
          <c:idx val="1"/>
          <c:order val="1"/>
          <c:tx>
            <c:strRef>
              <c:f>'по зонам'!$C$3</c:f>
              <c:strCache>
                <c:ptCount val="1"/>
                <c:pt idx="0">
                  <c:v>Ячмень</c:v>
                </c:pt>
              </c:strCache>
            </c:strRef>
          </c:tx>
          <c:spPr>
            <a:gradFill flip="none" rotWithShape="1">
              <a:gsLst>
                <a:gs pos="0">
                  <a:schemeClr val="accent6">
                    <a:lumMod val="75000"/>
                    <a:shade val="30000"/>
                    <a:satMod val="115000"/>
                  </a:schemeClr>
                </a:gs>
                <a:gs pos="50000">
                  <a:schemeClr val="accent6">
                    <a:lumMod val="75000"/>
                    <a:shade val="67500"/>
                    <a:satMod val="115000"/>
                  </a:schemeClr>
                </a:gs>
                <a:gs pos="100000">
                  <a:schemeClr val="accent6">
                    <a:lumMod val="75000"/>
                    <a:shade val="100000"/>
                    <a:satMod val="115000"/>
                  </a:schemeClr>
                </a:gs>
              </a:gsLst>
              <a:path path="circle">
                <a:fillToRect l="50000" t="50000" r="50000" b="50000"/>
              </a:path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ahnschrift Condensed" panose="020B0502040204020203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зонам'!$A$4:$A$8</c:f>
              <c:strCache>
                <c:ptCount val="5"/>
                <c:pt idx="0">
                  <c:v>по краю</c:v>
                </c:pt>
                <c:pt idx="1">
                  <c:v>восточные</c:v>
                </c:pt>
                <c:pt idx="2">
                  <c:v>западные</c:v>
                </c:pt>
                <c:pt idx="3">
                  <c:v>центральные</c:v>
                </c:pt>
                <c:pt idx="4">
                  <c:v>южные</c:v>
                </c:pt>
              </c:strCache>
            </c:strRef>
          </c:cat>
          <c:val>
            <c:numRef>
              <c:f>'по зонам'!$C$4:$C$8</c:f>
              <c:numCache>
                <c:formatCode>General</c:formatCode>
                <c:ptCount val="5"/>
                <c:pt idx="0">
                  <c:v>16.3</c:v>
                </c:pt>
                <c:pt idx="1">
                  <c:v>14.5</c:v>
                </c:pt>
                <c:pt idx="2">
                  <c:v>16.7</c:v>
                </c:pt>
                <c:pt idx="3">
                  <c:v>30.3</c:v>
                </c:pt>
                <c:pt idx="4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8E-4832-83BC-393D6F70F2D4}"/>
            </c:ext>
          </c:extLst>
        </c:ser>
        <c:ser>
          <c:idx val="2"/>
          <c:order val="2"/>
          <c:tx>
            <c:strRef>
              <c:f>'по зонам'!$D$3</c:f>
              <c:strCache>
                <c:ptCount val="1"/>
                <c:pt idx="0">
                  <c:v>Овес</c:v>
                </c:pt>
              </c:strCache>
            </c:strRef>
          </c:tx>
          <c:spPr>
            <a:gradFill flip="none" rotWithShape="1">
              <a:gsLst>
                <a:gs pos="0">
                  <a:srgbClr val="00B050">
                    <a:shade val="30000"/>
                    <a:satMod val="115000"/>
                  </a:srgbClr>
                </a:gs>
                <a:gs pos="50000">
                  <a:srgbClr val="00B050">
                    <a:shade val="67500"/>
                    <a:satMod val="115000"/>
                  </a:srgbClr>
                </a:gs>
                <a:gs pos="100000">
                  <a:srgbClr val="00B050">
                    <a:shade val="100000"/>
                    <a:satMod val="115000"/>
                  </a:srgbClr>
                </a:gs>
              </a:gsLst>
              <a:lin ang="10800000" scaled="1"/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ahnschrift Condensed" panose="020B0502040204020203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зонам'!$A$4:$A$8</c:f>
              <c:strCache>
                <c:ptCount val="5"/>
                <c:pt idx="0">
                  <c:v>по краю</c:v>
                </c:pt>
                <c:pt idx="1">
                  <c:v>восточные</c:v>
                </c:pt>
                <c:pt idx="2">
                  <c:v>западные</c:v>
                </c:pt>
                <c:pt idx="3">
                  <c:v>центральные</c:v>
                </c:pt>
                <c:pt idx="4">
                  <c:v>южные</c:v>
                </c:pt>
              </c:strCache>
            </c:strRef>
          </c:cat>
          <c:val>
            <c:numRef>
              <c:f>'по зонам'!$D$4:$D$8</c:f>
              <c:numCache>
                <c:formatCode>General</c:formatCode>
                <c:ptCount val="5"/>
                <c:pt idx="0">
                  <c:v>9.6</c:v>
                </c:pt>
                <c:pt idx="1">
                  <c:v>26.1</c:v>
                </c:pt>
                <c:pt idx="2">
                  <c:v>11.2</c:v>
                </c:pt>
                <c:pt idx="3">
                  <c:v>25.9</c:v>
                </c:pt>
                <c:pt idx="4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8E-4832-83BC-393D6F70F2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56683999"/>
        <c:axId val="1978759327"/>
      </c:barChart>
      <c:lineChart>
        <c:grouping val="standard"/>
        <c:varyColors val="0"/>
        <c:ser>
          <c:idx val="3"/>
          <c:order val="3"/>
          <c:tx>
            <c:strRef>
              <c:f>'по зонам'!$E$3</c:f>
              <c:strCache>
                <c:ptCount val="1"/>
                <c:pt idx="0">
                  <c:v>Порог вредоносности (ПВ)</c:v>
                </c:pt>
              </c:strCache>
            </c:strRef>
          </c:tx>
          <c:spPr>
            <a:ln w="28575" cap="rnd">
              <a:solidFill>
                <a:srgbClr val="FF9900">
                  <a:alpha val="95000"/>
                </a:srgbClr>
              </a:solidFill>
              <a:prstDash val="lgDash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'по зонам'!$A$4:$A$8</c:f>
              <c:strCache>
                <c:ptCount val="5"/>
                <c:pt idx="0">
                  <c:v>по краю</c:v>
                </c:pt>
                <c:pt idx="1">
                  <c:v>восточные</c:v>
                </c:pt>
                <c:pt idx="2">
                  <c:v>западные</c:v>
                </c:pt>
                <c:pt idx="3">
                  <c:v>центральные</c:v>
                </c:pt>
                <c:pt idx="4">
                  <c:v>южные</c:v>
                </c:pt>
              </c:strCache>
            </c:strRef>
          </c:cat>
          <c:val>
            <c:numRef>
              <c:f>'по зонам'!$E$4:$E$8</c:f>
              <c:numCache>
                <c:formatCode>0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98E-4832-83BC-393D6F70F2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56683999"/>
        <c:axId val="1978759327"/>
      </c:lineChart>
      <c:catAx>
        <c:axId val="1756683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Bahnschrift Condensed" panose="020B0502040204020203" pitchFamily="34" charset="0"/>
                <a:ea typeface="+mn-ea"/>
                <a:cs typeface="+mn-cs"/>
              </a:defRPr>
            </a:pPr>
            <a:endParaRPr lang="ru-RU"/>
          </a:p>
        </c:txPr>
        <c:crossAx val="1978759327"/>
        <c:crosses val="autoZero"/>
        <c:auto val="1"/>
        <c:lblAlgn val="ctr"/>
        <c:lblOffset val="100"/>
        <c:noMultiLvlLbl val="0"/>
      </c:catAx>
      <c:valAx>
        <c:axId val="1978759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1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Р (распространненость), %</a:t>
                </a:r>
              </a:p>
            </c:rich>
          </c:tx>
          <c:layout>
            <c:manualLayout>
              <c:xMode val="edge"/>
              <c:yMode val="edge"/>
              <c:x val="1.1926058437686345E-2"/>
              <c:y val="0.1745619574856897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683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Малинникова Александра Алексеевна</cp:lastModifiedBy>
  <cp:revision>4</cp:revision>
  <cp:lastPrinted>2025-03-14T05:44:00Z</cp:lastPrinted>
  <dcterms:created xsi:type="dcterms:W3CDTF">2025-03-17T01:36:00Z</dcterms:created>
  <dcterms:modified xsi:type="dcterms:W3CDTF">2025-03-17T05:02:00Z</dcterms:modified>
</cp:coreProperties>
</file>