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B6" w:rsidRPr="00EF0E8E" w:rsidRDefault="001F5F05" w:rsidP="001F5F0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E8E">
        <w:rPr>
          <w:rFonts w:ascii="Times New Roman" w:hAnsi="Times New Roman" w:cs="Times New Roman"/>
          <w:b/>
          <w:sz w:val="28"/>
          <w:szCs w:val="28"/>
        </w:rPr>
        <w:t>СЮРПРИЗЫ ФИТОЭКСПЕРТИЗЫ СЕМЯН</w:t>
      </w:r>
      <w:r w:rsidR="00484E4D">
        <w:rPr>
          <w:rFonts w:ascii="Times New Roman" w:hAnsi="Times New Roman" w:cs="Times New Roman"/>
          <w:b/>
          <w:sz w:val="28"/>
          <w:szCs w:val="28"/>
        </w:rPr>
        <w:t xml:space="preserve"> УРОЖАЯ 2015 ГОДА</w:t>
      </w:r>
    </w:p>
    <w:p w:rsidR="001F5F05" w:rsidRDefault="001F5F05" w:rsidP="001F5F0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F27" w:rsidRDefault="00523F27" w:rsidP="001F5F0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6"/>
      </w:tblGrid>
      <w:tr w:rsidR="00232211" w:rsidTr="00AE1A29">
        <w:trPr>
          <w:trHeight w:val="4253"/>
        </w:trPr>
        <w:tc>
          <w:tcPr>
            <w:tcW w:w="3681" w:type="dxa"/>
          </w:tcPr>
          <w:p w:rsidR="004238D9" w:rsidRDefault="004238D9" w:rsidP="004238D9">
            <w:pPr>
              <w:pStyle w:val="a3"/>
              <w:keepNext/>
              <w:spacing w:line="276" w:lineRule="auto"/>
              <w:jc w:val="both"/>
            </w:pPr>
            <w:r>
              <w:object w:dxaOrig="5430" w:dyaOrig="5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86.75pt" o:ole="">
                  <v:imagedata r:id="rId4" o:title=""/>
                </v:shape>
                <o:OLEObject Type="Embed" ProgID="PBrush" ShapeID="_x0000_i1025" DrawAspect="Content" ObjectID="_1517048300" r:id="rId5"/>
              </w:object>
            </w:r>
          </w:p>
          <w:p w:rsidR="00232211" w:rsidRPr="004238D9" w:rsidRDefault="004238D9" w:rsidP="004238D9">
            <w:pPr>
              <w:pStyle w:val="a6"/>
              <w:jc w:val="both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Рис.</w:t>
            </w:r>
            <w:r w:rsidR="00664795"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instrText xml:space="preserve"> SEQ Рисунок \* ARABIC </w:instrText>
            </w:r>
            <w:r w:rsidR="00664795"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736E82">
              <w:rPr>
                <w:rFonts w:ascii="Times New Roman" w:hAnsi="Times New Roman" w:cs="Times New Roman"/>
                <w:b/>
                <w:i w:val="0"/>
                <w:noProof/>
                <w:color w:val="auto"/>
                <w:sz w:val="20"/>
                <w:szCs w:val="20"/>
              </w:rPr>
              <w:t>1</w:t>
            </w:r>
            <w:r w:rsidR="00664795"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</w:t>
            </w:r>
            <w:r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Спора твердой головни пшеницы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Tilletia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tritici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caries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)</w:t>
            </w:r>
          </w:p>
        </w:tc>
      </w:tr>
      <w:tr w:rsidR="00232211" w:rsidTr="00A2748B">
        <w:tc>
          <w:tcPr>
            <w:tcW w:w="3681" w:type="dxa"/>
          </w:tcPr>
          <w:p w:rsidR="004238D9" w:rsidRDefault="007774A7" w:rsidP="004238D9">
            <w:pPr>
              <w:pStyle w:val="a3"/>
              <w:keepNext/>
              <w:spacing w:line="276" w:lineRule="auto"/>
              <w:jc w:val="both"/>
            </w:pPr>
            <w:r>
              <w:object w:dxaOrig="4050" w:dyaOrig="3045">
                <v:shape id="_x0000_i1026" type="#_x0000_t75" style="width:202.5pt;height:152.25pt" o:ole="">
                  <v:imagedata r:id="rId6" o:title=""/>
                </v:shape>
                <o:OLEObject Type="Embed" ProgID="PBrush" ShapeID="_x0000_i1026" DrawAspect="Content" ObjectID="_1517048301" r:id="rId7"/>
              </w:object>
            </w:r>
          </w:p>
          <w:p w:rsidR="00232211" w:rsidRPr="004238D9" w:rsidRDefault="004238D9" w:rsidP="004238D9">
            <w:pPr>
              <w:pStyle w:val="a6"/>
              <w:jc w:val="both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4238D9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Рис.2. Споры твердой головни ячменя 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Ustilago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4238D9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hordei</w:t>
            </w:r>
          </w:p>
        </w:tc>
      </w:tr>
    </w:tbl>
    <w:p w:rsidR="001F5F05" w:rsidRDefault="001F5F05" w:rsidP="004238D9">
      <w:pPr>
        <w:pStyle w:val="a3"/>
        <w:spacing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</w:pPr>
      <w:r w:rsidRPr="00EF0E8E">
        <w:rPr>
          <w:rFonts w:ascii="Times New Roman" w:hAnsi="Times New Roman" w:cs="Times New Roman"/>
          <w:sz w:val="28"/>
          <w:szCs w:val="28"/>
        </w:rPr>
        <w:t xml:space="preserve">Специалисты филиала ФГБУ «Россельхозцентр» по Красноярскому краю ежегодно проводят фитоэкспертизу семян зерновых культур на наличие возбудителей грибных и бактериальных заболеваний, а также методом центрифугирования определяют их заспоренность спорами твердой головни. В крае видовой состав возбудителей твердой головни представлен: на семенах яровой пшеницы –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Tilletia</w:t>
      </w:r>
      <w:r w:rsidRPr="00EF0E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tritici</w:t>
      </w:r>
      <w:r w:rsidR="007C513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C513F" w:rsidRPr="007C513F">
        <w:rPr>
          <w:rFonts w:ascii="Times New Roman" w:hAnsi="Times New Roman" w:cs="Times New Roman"/>
          <w:i/>
          <w:sz w:val="28"/>
          <w:szCs w:val="28"/>
          <w:lang w:val="en-US"/>
        </w:rPr>
        <w:t>caries</w:t>
      </w:r>
      <w:r w:rsidR="007C513F" w:rsidRPr="007C513F">
        <w:rPr>
          <w:rFonts w:ascii="Times New Roman" w:hAnsi="Times New Roman" w:cs="Times New Roman"/>
          <w:i/>
          <w:sz w:val="28"/>
          <w:szCs w:val="28"/>
        </w:rPr>
        <w:t>)</w:t>
      </w:r>
      <w:r w:rsidRPr="00EF0E8E">
        <w:rPr>
          <w:rFonts w:ascii="Times New Roman" w:hAnsi="Times New Roman" w:cs="Times New Roman"/>
          <w:sz w:val="28"/>
          <w:szCs w:val="28"/>
        </w:rPr>
        <w:t xml:space="preserve">,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Tilletia</w:t>
      </w:r>
      <w:r w:rsidRPr="00EF0E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levice</w:t>
      </w:r>
      <w:r w:rsidR="00C43DB8" w:rsidRPr="00EF0E8E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EF0E8E">
        <w:rPr>
          <w:rFonts w:ascii="Times New Roman" w:hAnsi="Times New Roman" w:cs="Times New Roman"/>
          <w:sz w:val="28"/>
          <w:szCs w:val="28"/>
        </w:rPr>
        <w:t xml:space="preserve">, ячменя –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Ustilago</w:t>
      </w:r>
      <w:r w:rsidRPr="00EF0E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hordei</w:t>
      </w:r>
      <w:r w:rsidR="00C43DB8" w:rsidRPr="00EF0E8E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ED33A8" w:rsidRPr="00EF0E8E">
        <w:rPr>
          <w:rFonts w:ascii="Times New Roman" w:hAnsi="Times New Roman" w:cs="Times New Roman"/>
          <w:sz w:val="28"/>
          <w:szCs w:val="28"/>
        </w:rPr>
        <w:t xml:space="preserve">, овса - </w:t>
      </w:r>
      <w:r w:rsidR="00C43DB8" w:rsidRPr="00EF0E8E">
        <w:rPr>
          <w:rStyle w:val="a4"/>
          <w:rFonts w:ascii="Times New Roman" w:hAnsi="Times New Roman" w:cs="Times New Roman"/>
          <w:color w:val="082B01"/>
          <w:sz w:val="28"/>
          <w:szCs w:val="28"/>
          <w:shd w:val="clear" w:color="auto" w:fill="FFFFFF"/>
        </w:rPr>
        <w:t>Ustilago kolleri</w:t>
      </w:r>
      <w:r w:rsidR="00F12994" w:rsidRPr="00EF0E8E">
        <w:rPr>
          <w:rStyle w:val="a4"/>
          <w:rFonts w:ascii="Times New Roman" w:hAnsi="Times New Roman" w:cs="Times New Roman"/>
          <w:color w:val="082B01"/>
          <w:sz w:val="28"/>
          <w:szCs w:val="28"/>
          <w:shd w:val="clear" w:color="auto" w:fill="FFFFFF"/>
        </w:rPr>
        <w:t>.</w:t>
      </w:r>
      <w:r w:rsidR="00F12994" w:rsidRPr="00EF0E8E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 Однако бывают и сюрпризы…</w:t>
      </w:r>
    </w:p>
    <w:p w:rsidR="00F12994" w:rsidRDefault="00EF0E8E" w:rsidP="004238D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>В</w:t>
      </w:r>
      <w:r w:rsidRPr="00EF0E8E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 нескольких партиях семян яровой пшеницы урожая 2015 года были обнаружены головневые мешочки</w:t>
      </w:r>
      <w:r w:rsidR="00523F27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 (Рис.3)</w:t>
      </w:r>
      <w:r w:rsidRPr="00EF0E8E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 и необычные споры</w:t>
      </w:r>
      <w:r w:rsidR="00736E82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 (Рис. 4-5</w:t>
      </w:r>
      <w:r w:rsidR="00523F27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>)</w:t>
      </w:r>
      <w:r w:rsidRPr="00EF0E8E">
        <w:rPr>
          <w:rStyle w:val="a4"/>
          <w:rFonts w:ascii="Times New Roman" w:hAnsi="Times New Roman" w:cs="Times New Roman"/>
          <w:i w:val="0"/>
          <w:color w:val="082B01"/>
          <w:sz w:val="28"/>
          <w:szCs w:val="28"/>
          <w:shd w:val="clear" w:color="auto" w:fill="FFFFFF"/>
        </w:rPr>
        <w:t xml:space="preserve">, визуально очень похожие на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Tilletia</w:t>
      </w:r>
      <w:r w:rsidRPr="00EF0E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tritici</w:t>
      </w:r>
      <w:bookmarkStart w:id="0" w:name="_GoBack"/>
      <w:bookmarkEnd w:id="0"/>
      <w:r w:rsidRPr="00EF0E8E">
        <w:rPr>
          <w:rFonts w:ascii="Times New Roman" w:hAnsi="Times New Roman" w:cs="Times New Roman"/>
          <w:sz w:val="28"/>
          <w:szCs w:val="28"/>
        </w:rPr>
        <w:t>, но значительно</w:t>
      </w:r>
      <w:r>
        <w:rPr>
          <w:rFonts w:ascii="Times New Roman" w:hAnsi="Times New Roman" w:cs="Times New Roman"/>
          <w:sz w:val="28"/>
          <w:szCs w:val="28"/>
        </w:rPr>
        <w:t xml:space="preserve"> (в 2-3 раза) их меньше. При этом обнаруженные споры оказались в 1,5 раза крупнее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Ustilago</w:t>
      </w:r>
      <w:r w:rsidRPr="00EF0E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E8E">
        <w:rPr>
          <w:rFonts w:ascii="Times New Roman" w:hAnsi="Times New Roman" w:cs="Times New Roman"/>
          <w:i/>
          <w:sz w:val="28"/>
          <w:szCs w:val="28"/>
          <w:lang w:val="en-US"/>
        </w:rPr>
        <w:t>hordei</w:t>
      </w:r>
      <w:r>
        <w:rPr>
          <w:rFonts w:ascii="Times New Roman" w:hAnsi="Times New Roman" w:cs="Times New Roman"/>
          <w:sz w:val="28"/>
          <w:szCs w:val="28"/>
        </w:rPr>
        <w:t xml:space="preserve">. По литературным данным было установлено, что размеры спор в пределах одного </w:t>
      </w:r>
      <w:r w:rsidR="00750F3E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не могут сильно варьировать. </w:t>
      </w:r>
      <w:r w:rsidR="00CD61F9">
        <w:rPr>
          <w:rFonts w:ascii="Times New Roman" w:hAnsi="Times New Roman" w:cs="Times New Roman"/>
          <w:sz w:val="28"/>
          <w:szCs w:val="28"/>
        </w:rPr>
        <w:t xml:space="preserve">Учитывая так же, что базидиальные грибы, к которым относятся головневые не образуют микроспор было сделано предположение о принадлежности обнаруженных спор к твердой головне сорных злаков. Данная </w:t>
      </w:r>
      <w:r w:rsidR="00227CEF">
        <w:rPr>
          <w:rFonts w:ascii="Times New Roman" w:hAnsi="Times New Roman" w:cs="Times New Roman"/>
          <w:sz w:val="28"/>
          <w:szCs w:val="28"/>
        </w:rPr>
        <w:t>гипотеза</w:t>
      </w:r>
      <w:r w:rsidR="00CD61F9">
        <w:rPr>
          <w:rFonts w:ascii="Times New Roman" w:hAnsi="Times New Roman" w:cs="Times New Roman"/>
          <w:sz w:val="28"/>
          <w:szCs w:val="28"/>
        </w:rPr>
        <w:t xml:space="preserve"> была подтвер</w:t>
      </w:r>
      <w:r w:rsidR="00227CEF">
        <w:rPr>
          <w:rFonts w:ascii="Times New Roman" w:hAnsi="Times New Roman" w:cs="Times New Roman"/>
          <w:sz w:val="28"/>
          <w:szCs w:val="28"/>
        </w:rPr>
        <w:t xml:space="preserve">ждена микробиологическими исследованиями, проведенными д.б.н., доцентом ФГБОУ ВПО Красноярский ГАУ С.В. Хижняком, которые выявили различия в характере их прорастания в питательном растворе от уже известных видов головни зерновых колосовых. Доктор биологических наук, профессора кафедры защиты растений Новосибирского ГАУ Е.Ю. Торопова и О.А. Казакова О.А., к.б.н, м.н.с. лаборатории ВНИИФ выразили обоснованное предположение о принадлежности выявленных спор к возбудителю твердой головни щетинников </w:t>
      </w:r>
      <w:r w:rsidR="00484E4D">
        <w:rPr>
          <w:rFonts w:ascii="Times New Roman" w:hAnsi="Times New Roman" w:cs="Times New Roman"/>
          <w:sz w:val="28"/>
          <w:szCs w:val="28"/>
        </w:rPr>
        <w:t>–</w:t>
      </w:r>
      <w:r w:rsidR="00227CEF">
        <w:rPr>
          <w:rFonts w:ascii="Times New Roman" w:hAnsi="Times New Roman" w:cs="Times New Roman"/>
          <w:sz w:val="28"/>
          <w:szCs w:val="28"/>
        </w:rPr>
        <w:t xml:space="preserve"> </w:t>
      </w:r>
      <w:r w:rsidR="00484E4D" w:rsidRPr="00484E4D">
        <w:rPr>
          <w:rFonts w:ascii="Times New Roman" w:hAnsi="Times New Roman" w:cs="Times New Roman"/>
          <w:i/>
          <w:sz w:val="28"/>
          <w:szCs w:val="28"/>
        </w:rPr>
        <w:t>Ustilago</w:t>
      </w:r>
      <w:r w:rsidR="00484E4D" w:rsidRPr="00484E4D">
        <w:rPr>
          <w:rFonts w:ascii="Times New Roman" w:hAnsi="Times New Roman" w:cs="Times New Roman"/>
          <w:sz w:val="28"/>
          <w:szCs w:val="28"/>
        </w:rPr>
        <w:t xml:space="preserve"> </w:t>
      </w:r>
      <w:r w:rsidR="00484E4D" w:rsidRPr="00484E4D">
        <w:rPr>
          <w:rFonts w:ascii="Times New Roman" w:hAnsi="Times New Roman" w:cs="Times New Roman"/>
          <w:i/>
          <w:sz w:val="28"/>
          <w:szCs w:val="28"/>
          <w:lang w:val="en-US"/>
        </w:rPr>
        <w:t>crameri</w:t>
      </w:r>
      <w:r w:rsidR="00484E4D">
        <w:rPr>
          <w:rFonts w:ascii="Times New Roman" w:hAnsi="Times New Roman" w:cs="Times New Roman"/>
          <w:sz w:val="28"/>
          <w:szCs w:val="28"/>
        </w:rPr>
        <w:t>. Данный вид головни не представляет опасности для яровой пшеницы.</w:t>
      </w:r>
    </w:p>
    <w:tbl>
      <w:tblPr>
        <w:tblStyle w:val="a5"/>
        <w:tblW w:w="0" w:type="auto"/>
        <w:tblLook w:val="04A0"/>
      </w:tblPr>
      <w:tblGrid>
        <w:gridCol w:w="3451"/>
        <w:gridCol w:w="3585"/>
        <w:gridCol w:w="3101"/>
      </w:tblGrid>
      <w:tr w:rsidR="00736E82" w:rsidTr="00736E8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36E82" w:rsidRDefault="00736E82" w:rsidP="00736E82">
            <w:pPr>
              <w:pStyle w:val="a3"/>
              <w:keepNext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6450" cy="1987881"/>
                  <wp:effectExtent l="19050" t="0" r="0" b="0"/>
                  <wp:docPr id="1" name="Рисунок 6" descr="D:\D\фото\2016\Вредные объекты\IMG_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фото\2016\Вредные объекты\IMG_1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8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82" w:rsidRPr="00736E82" w:rsidRDefault="00736E82" w:rsidP="00736E82">
            <w:pPr>
              <w:pStyle w:val="a6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6E82" w:rsidRDefault="00F13B9E" w:rsidP="00736E82">
            <w:pPr>
              <w:pStyle w:val="a3"/>
              <w:keepNext/>
              <w:spacing w:line="276" w:lineRule="auto"/>
            </w:pPr>
            <w:r>
              <w:object w:dxaOrig="3405" w:dyaOrig="3060">
                <v:shape id="_x0000_i1027" type="#_x0000_t75" style="width:171.75pt;height:153.75pt" o:ole="">
                  <v:imagedata r:id="rId9" o:title=""/>
                </v:shape>
                <o:OLEObject Type="Embed" ProgID="PBrush" ShapeID="_x0000_i1027" DrawAspect="Content" ObjectID="_1517048302" r:id="rId10"/>
              </w:object>
            </w:r>
          </w:p>
          <w:p w:rsidR="00736E82" w:rsidRPr="00523F27" w:rsidRDefault="00736E82" w:rsidP="00736E82">
            <w:pPr>
              <w:pStyle w:val="a6"/>
              <w:jc w:val="center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</w:p>
        </w:tc>
        <w:tc>
          <w:tcPr>
            <w:tcW w:w="43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6E82" w:rsidRPr="00F13B9E" w:rsidRDefault="00F13B9E" w:rsidP="00F13B9E">
            <w:pPr>
              <w:pStyle w:val="a3"/>
              <w:keepNext/>
              <w:spacing w:line="276" w:lineRule="auto"/>
              <w:jc w:val="center"/>
            </w:pPr>
            <w:r>
              <w:object w:dxaOrig="3225" w:dyaOrig="4035">
                <v:shape id="_x0000_i1028" type="#_x0000_t75" style="width:147pt;height:174pt" o:ole="">
                  <v:imagedata r:id="rId11" o:title=""/>
                </v:shape>
                <o:OLEObject Type="Embed" ProgID="PBrush" ShapeID="_x0000_i1028" DrawAspect="Content" ObjectID="_1517048303" r:id="rId12"/>
              </w:object>
            </w:r>
          </w:p>
        </w:tc>
      </w:tr>
      <w:tr w:rsidR="00736E82" w:rsidTr="00F13B9E">
        <w:trPr>
          <w:trHeight w:val="297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36E82" w:rsidRDefault="00F13B9E" w:rsidP="00F13B9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E82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Рис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</w:t>
            </w:r>
            <w:r w:rsidRPr="00736E82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3</w:t>
            </w:r>
            <w:r w:rsidRPr="00736E82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 Головневый мешочек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6E82" w:rsidRDefault="00F13B9E" w:rsidP="00F13B9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27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Рис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.4. С</w:t>
            </w:r>
            <w:r w:rsidRPr="00523F27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поры</w:t>
            </w:r>
            <w:r w:rsidRPr="00484E4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523F2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Ustilago </w:t>
            </w:r>
            <w:r w:rsidRPr="00523F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crameri</w:t>
            </w:r>
          </w:p>
        </w:tc>
        <w:tc>
          <w:tcPr>
            <w:tcW w:w="43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6E82" w:rsidRDefault="00F13B9E" w:rsidP="00F13B9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27"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Рис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.5. Спора</w:t>
            </w:r>
            <w:r w:rsidRPr="00484E4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523F2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Ustilago </w:t>
            </w:r>
            <w:r w:rsidRPr="00523F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en-US"/>
              </w:rPr>
              <w:t>crameri</w:t>
            </w:r>
          </w:p>
        </w:tc>
      </w:tr>
    </w:tbl>
    <w:p w:rsidR="00523F27" w:rsidRDefault="00523F27" w:rsidP="004238D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1A29" w:rsidRDefault="00AE1A29" w:rsidP="00AE1A2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</w:tblGrid>
      <w:tr w:rsidR="00AE1A29" w:rsidTr="00AE1A29">
        <w:trPr>
          <w:trHeight w:val="3929"/>
        </w:trPr>
        <w:tc>
          <w:tcPr>
            <w:tcW w:w="5211" w:type="dxa"/>
            <w:hideMark/>
          </w:tcPr>
          <w:p w:rsidR="00AE1A29" w:rsidRDefault="00AE1A2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5" name="Рисунок 1" descr="IMG_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A29" w:rsidRDefault="00AE1A29" w:rsidP="00AE1A2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крае происходит ежегодное увеличение площадей под посевами ярового рапса. Культура выращивается на зеленый корм и используется в животноводстве, а также для получения семян и зерна, на которые имеется спрос, как в самом регионе, так и за его пределами. Если фитосанитарные наблюдения на культуре в течение вегетации специалисты филиала ФГБУ «Россельхозцентр» по Красноярскому краю ведут уже давно, то контроль возбудителей болезней семенного материала стал проводиться совсем недавно, лишь третий год.</w:t>
      </w:r>
    </w:p>
    <w:p w:rsidR="00AE1A29" w:rsidRDefault="00AE1A29" w:rsidP="00AE1A2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Исследованиями было установлено, что семена рапса могут поражаться такими опасными заболеваниями как черная ножка и альтернариоз, которые заражают корень проростка и в дальнейшем способствуют его гибели. По данным В.А. Чулкиной (2001) грибы рода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Fusarium</w:t>
      </w:r>
      <w:r w:rsidRPr="00AE1A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условиях Сибири также способны существенно снизить всхожесть семенного материала культуры. Кроме того,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семенах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обнаруживались плесени, серая гниль и бактериоз. По результатам  фитопатологического состояния семян рапса можно рекомендовать для предпосевного протравливания совместное применение системных препаратов против крестоцветных блошек и протравителей фунгицидного действия, рекомендованные «Списком пестицидов и агрохимикатов, разрешенных к применению на территории Российской Федерации».</w:t>
      </w:r>
    </w:p>
    <w:p w:rsidR="00523F27" w:rsidRDefault="00523F27" w:rsidP="004238D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2211" w:rsidRDefault="00232211" w:rsidP="001F5F0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211" w:rsidRPr="00484E4D" w:rsidRDefault="00232211" w:rsidP="001F5F0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32211" w:rsidRPr="00484E4D" w:rsidSect="001F5F0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9B6"/>
    <w:rsid w:val="000058FB"/>
    <w:rsid w:val="000649B6"/>
    <w:rsid w:val="001F5F05"/>
    <w:rsid w:val="00227CEF"/>
    <w:rsid w:val="00232211"/>
    <w:rsid w:val="00237377"/>
    <w:rsid w:val="004238D9"/>
    <w:rsid w:val="00437DCB"/>
    <w:rsid w:val="00480999"/>
    <w:rsid w:val="00484E4D"/>
    <w:rsid w:val="00523F27"/>
    <w:rsid w:val="006452EA"/>
    <w:rsid w:val="00664795"/>
    <w:rsid w:val="00736E82"/>
    <w:rsid w:val="00750F3E"/>
    <w:rsid w:val="007774A7"/>
    <w:rsid w:val="007C513F"/>
    <w:rsid w:val="00A2748B"/>
    <w:rsid w:val="00AC4A6C"/>
    <w:rsid w:val="00AE1A29"/>
    <w:rsid w:val="00B51EBD"/>
    <w:rsid w:val="00C43DB8"/>
    <w:rsid w:val="00CA59B6"/>
    <w:rsid w:val="00CD61F9"/>
    <w:rsid w:val="00E61932"/>
    <w:rsid w:val="00ED33A8"/>
    <w:rsid w:val="00EF0E8E"/>
    <w:rsid w:val="00F12994"/>
    <w:rsid w:val="00F1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F05"/>
    <w:pPr>
      <w:spacing w:after="0" w:line="240" w:lineRule="auto"/>
    </w:pPr>
  </w:style>
  <w:style w:type="character" w:styleId="a4">
    <w:name w:val="Emphasis"/>
    <w:basedOn w:val="a0"/>
    <w:uiPriority w:val="20"/>
    <w:qFormat/>
    <w:rsid w:val="00C43DB8"/>
    <w:rPr>
      <w:i/>
      <w:iCs/>
    </w:rPr>
  </w:style>
  <w:style w:type="table" w:styleId="a5">
    <w:name w:val="Table Grid"/>
    <w:basedOn w:val="a1"/>
    <w:uiPriority w:val="39"/>
    <w:rsid w:val="00F12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4238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3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2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Пользователь</cp:lastModifiedBy>
  <cp:revision>23</cp:revision>
  <dcterms:created xsi:type="dcterms:W3CDTF">2016-02-13T12:04:00Z</dcterms:created>
  <dcterms:modified xsi:type="dcterms:W3CDTF">2016-02-15T06:32:00Z</dcterms:modified>
</cp:coreProperties>
</file>